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984" w:rsidRDefault="00675B06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10858500</wp:posOffset>
            </wp:positionV>
            <wp:extent cx="431800" cy="304800"/>
            <wp:effectExtent l="0" t="0" r="6350" b="0"/>
            <wp:wrapNone/>
            <wp:docPr id="100086" name="图片 10008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b/>
          <w:sz w:val="32"/>
          <w:szCs w:val="32"/>
        </w:rPr>
        <w:t>2024</w:t>
      </w:r>
      <w:r>
        <w:rPr>
          <w:rFonts w:ascii="Times New Roman" w:hAnsi="Times New Roman" w:hint="eastAsia"/>
          <w:b/>
          <w:sz w:val="32"/>
          <w:szCs w:val="32"/>
        </w:rPr>
        <w:t>学年第一学期“温八中”九年级</w:t>
      </w:r>
      <w:r>
        <w:rPr>
          <w:rFonts w:ascii="Times New Roman" w:hAnsi="Times New Roman" w:hint="eastAsia"/>
          <w:b/>
          <w:sz w:val="32"/>
          <w:szCs w:val="32"/>
        </w:rPr>
        <w:t>12</w:t>
      </w:r>
      <w:r>
        <w:rPr>
          <w:rFonts w:ascii="Times New Roman" w:hAnsi="Times New Roman" w:hint="eastAsia"/>
          <w:b/>
          <w:sz w:val="32"/>
          <w:szCs w:val="32"/>
        </w:rPr>
        <w:t>月阶段性测试</w: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考生须知：</w: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1.</w:t>
      </w:r>
      <w:r>
        <w:rPr>
          <w:rFonts w:ascii="Times New Roman" w:hAnsi="Times New Roman" w:hint="eastAsia"/>
          <w:b/>
          <w:sz w:val="24"/>
        </w:rPr>
        <w:t>本次考试时间为</w:t>
      </w:r>
      <w:r>
        <w:rPr>
          <w:rFonts w:ascii="Times New Roman" w:hAnsi="Times New Roman" w:hint="eastAsia"/>
          <w:b/>
          <w:sz w:val="24"/>
        </w:rPr>
        <w:t>120</w:t>
      </w:r>
      <w:r>
        <w:rPr>
          <w:rFonts w:ascii="Times New Roman" w:hAnsi="Times New Roman" w:hint="eastAsia"/>
          <w:b/>
          <w:sz w:val="24"/>
        </w:rPr>
        <w:t>分钟，试卷总分为</w:t>
      </w:r>
      <w:r>
        <w:rPr>
          <w:rFonts w:ascii="Times New Roman" w:hAnsi="Times New Roman" w:hint="eastAsia"/>
          <w:b/>
          <w:sz w:val="24"/>
        </w:rPr>
        <w:t>160</w:t>
      </w:r>
      <w:r>
        <w:rPr>
          <w:rFonts w:ascii="Times New Roman" w:hAnsi="Times New Roman" w:hint="eastAsia"/>
          <w:b/>
          <w:sz w:val="24"/>
        </w:rPr>
        <w:t>分；全卷共四大题，</w:t>
      </w:r>
      <w:r>
        <w:rPr>
          <w:rFonts w:ascii="Times New Roman" w:hAnsi="Times New Roman" w:hint="eastAsia"/>
          <w:b/>
          <w:sz w:val="24"/>
        </w:rPr>
        <w:t>29</w:t>
      </w:r>
      <w:r>
        <w:rPr>
          <w:rFonts w:ascii="Times New Roman" w:hAnsi="Times New Roman" w:hint="eastAsia"/>
          <w:b/>
          <w:sz w:val="24"/>
        </w:rPr>
        <w:t>题。</w: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2.</w:t>
      </w:r>
      <w:r>
        <w:rPr>
          <w:rFonts w:ascii="Times New Roman" w:hAnsi="Times New Roman" w:hint="eastAsia"/>
          <w:b/>
          <w:sz w:val="24"/>
        </w:rPr>
        <w:t>请把所有答案填写在答题卷上的相应位置，否则答题无效。</w: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3.</w:t>
      </w:r>
      <w:r>
        <w:rPr>
          <w:rFonts w:ascii="Times New Roman" w:hAnsi="Times New Roman" w:hint="eastAsia"/>
          <w:b/>
          <w:sz w:val="24"/>
        </w:rPr>
        <w:t>可能用到的相对原子质量：</w:t>
      </w:r>
      <w:r>
        <w:rPr>
          <w:rFonts w:ascii="Times New Roman" w:hAnsi="Times New Roman" w:hint="eastAsia"/>
          <w:b/>
          <w:sz w:val="24"/>
        </w:rPr>
        <w:t>H</w:t>
      </w:r>
      <w:r>
        <w:rPr>
          <w:rFonts w:ascii="Times New Roman" w:hAnsi="Times New Roman" w:hint="eastAsia"/>
          <w:b/>
          <w:sz w:val="24"/>
        </w:rPr>
        <w:t>—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  O</w:t>
      </w:r>
      <w:r>
        <w:rPr>
          <w:rFonts w:ascii="Times New Roman" w:hAnsi="Times New Roman" w:hint="eastAsia"/>
          <w:b/>
          <w:sz w:val="24"/>
        </w:rPr>
        <w:t>—</w:t>
      </w:r>
      <w:r>
        <w:rPr>
          <w:rFonts w:ascii="Times New Roman" w:hAnsi="Times New Roman" w:hint="eastAsia"/>
          <w:b/>
          <w:sz w:val="24"/>
        </w:rPr>
        <w:t>16</w:t>
      </w:r>
      <w:r>
        <w:rPr>
          <w:rFonts w:ascii="Times New Roman" w:hAnsi="Times New Roman"/>
          <w:b/>
          <w:sz w:val="24"/>
        </w:rPr>
        <w:t xml:space="preserve">  </w:t>
      </w:r>
      <w:proofErr w:type="spellStart"/>
      <w:r>
        <w:rPr>
          <w:rFonts w:ascii="Times New Roman" w:hAnsi="Times New Roman" w:hint="eastAsia"/>
          <w:b/>
          <w:sz w:val="24"/>
        </w:rPr>
        <w:t>C</w:t>
      </w:r>
      <w:r>
        <w:rPr>
          <w:rFonts w:ascii="Times New Roman" w:hAnsi="Times New Roman"/>
          <w:b/>
          <w:sz w:val="24"/>
        </w:rPr>
        <w:t>l</w:t>
      </w:r>
      <w:proofErr w:type="spellEnd"/>
      <w:r>
        <w:rPr>
          <w:rFonts w:ascii="Times New Roman" w:hAnsi="Times New Roman" w:hint="eastAsia"/>
          <w:b/>
          <w:sz w:val="24"/>
        </w:rPr>
        <w:t>—</w:t>
      </w:r>
      <w:r>
        <w:rPr>
          <w:rFonts w:ascii="Times New Roman" w:hAnsi="Times New Roman" w:hint="eastAsia"/>
          <w:b/>
          <w:sz w:val="24"/>
        </w:rPr>
        <w:t>35.5</w:t>
      </w:r>
      <w:r>
        <w:rPr>
          <w:rFonts w:ascii="Times New Roman" w:hAnsi="Times New Roman"/>
          <w:b/>
          <w:sz w:val="24"/>
        </w:rPr>
        <w:t xml:space="preserve">  </w:t>
      </w:r>
      <w:r>
        <w:rPr>
          <w:rFonts w:ascii="Times New Roman" w:hAnsi="Times New Roman" w:hint="eastAsia"/>
          <w:b/>
          <w:sz w:val="24"/>
        </w:rPr>
        <w:t>Na</w:t>
      </w:r>
      <w:r>
        <w:rPr>
          <w:rFonts w:ascii="Times New Roman" w:hAnsi="Times New Roman" w:hint="eastAsia"/>
          <w:b/>
          <w:sz w:val="24"/>
        </w:rPr>
        <w:t>—</w:t>
      </w:r>
      <w:r>
        <w:rPr>
          <w:rFonts w:ascii="Times New Roman" w:hAnsi="Times New Roman" w:hint="eastAsia"/>
          <w:b/>
          <w:sz w:val="24"/>
        </w:rPr>
        <w:t>23</w: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4.</w:t>
      </w:r>
      <w:r>
        <w:rPr>
          <w:rFonts w:ascii="Times New Roman" w:hAnsi="Times New Roman" w:hint="eastAsia"/>
          <w:b/>
          <w:sz w:val="24"/>
        </w:rPr>
        <w:t>本卷</w:t>
      </w:r>
      <w:r>
        <w:rPr>
          <w:rFonts w:ascii="Times New Roman" w:hAnsi="Times New Roman" w:hint="eastAsia"/>
          <w:b/>
          <w:i/>
          <w:sz w:val="24"/>
        </w:rPr>
        <w:t>g</w:t>
      </w:r>
      <w:r>
        <w:rPr>
          <w:rFonts w:ascii="Times New Roman" w:hAnsi="Times New Roman" w:hint="eastAsia"/>
          <w:b/>
          <w:sz w:val="24"/>
        </w:rPr>
        <w:t>取</w:t>
      </w:r>
      <w:r>
        <w:rPr>
          <w:rFonts w:ascii="Times New Roman" w:hAnsi="Times New Roman"/>
          <w:b/>
          <w:position w:val="-10"/>
          <w:sz w:val="24"/>
        </w:rPr>
        <w:object w:dxaOrig="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42pt;height:15.75pt" o:ole="">
            <v:imagedata r:id="rId8" o:title=""/>
          </v:shape>
          <o:OLEObject Type="Embed" ProgID="Equation.DSMT4" ShapeID="_x0000_i1025" DrawAspect="Content" ObjectID="_1796446464" r:id="rId9"/>
        </w:objec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一、选择题（每题</w:t>
      </w:r>
      <w:r>
        <w:rPr>
          <w:rFonts w:ascii="Times New Roman" w:hAnsi="Times New Roman" w:hint="eastAsia"/>
          <w:b/>
          <w:sz w:val="24"/>
        </w:rPr>
        <w:t>3</w:t>
      </w:r>
      <w:r>
        <w:rPr>
          <w:rFonts w:ascii="Times New Roman" w:hAnsi="Times New Roman" w:hint="eastAsia"/>
          <w:b/>
          <w:sz w:val="24"/>
        </w:rPr>
        <w:t>分，共</w:t>
      </w:r>
      <w:r>
        <w:rPr>
          <w:rFonts w:ascii="Times New Roman" w:hAnsi="Times New Roman" w:hint="eastAsia"/>
          <w:b/>
          <w:sz w:val="24"/>
        </w:rPr>
        <w:t>45</w:t>
      </w:r>
      <w:r>
        <w:rPr>
          <w:rFonts w:ascii="Times New Roman" w:hAnsi="Times New Roman" w:hint="eastAsia"/>
          <w:b/>
          <w:sz w:val="24"/>
        </w:rPr>
        <w:t>分）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1.</w:t>
      </w:r>
      <w:r>
        <w:rPr>
          <w:rFonts w:ascii="Times New Roman" w:hAnsi="Times New Roman" w:hint="eastAsia"/>
        </w:rPr>
        <w:t>四川省三星堆遗址出土了大量精美青铜器，青铜是金属</w:t>
      </w:r>
      <w:proofErr w:type="gramStart"/>
      <w:r>
        <w:rPr>
          <w:rFonts w:ascii="Times New Roman" w:hAnsi="Times New Roman" w:hint="eastAsia"/>
        </w:rPr>
        <w:t>冶铸史</w:t>
      </w:r>
      <w:proofErr w:type="gramEnd"/>
      <w:r>
        <w:rPr>
          <w:rFonts w:ascii="Times New Roman" w:hAnsi="Times New Roman" w:hint="eastAsia"/>
        </w:rPr>
        <w:t>上最早出现的合金，与纯铜相比，其硬度高、熔点低、密度小、耐磨、耐腐蚀。其中属于青铜的化学性质的是（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熔点低</w:t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硬度高</w:t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耐腐蚀</w:t>
      </w:r>
      <w:r>
        <w:rPr>
          <w:rFonts w:ascii="Times New Roman" w:hAnsi="Times New Roman" w:hint="eastAsia"/>
        </w:rPr>
        <w:tab/>
        <w:t>D.</w:t>
      </w:r>
      <w:r>
        <w:rPr>
          <w:rFonts w:ascii="Times New Roman" w:hAnsi="Times New Roman" w:hint="eastAsia"/>
        </w:rPr>
        <w:t>密度小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2.</w:t>
      </w:r>
      <w:r>
        <w:rPr>
          <w:rFonts w:ascii="Times New Roman" w:hAnsi="Times New Roman" w:hint="eastAsia"/>
        </w:rPr>
        <w:t>下图所示实验操作或装置正确的是（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t>A.</w:t>
      </w:r>
      <w:proofErr w:type="gramEnd"/>
      <w:r>
        <w:rPr>
          <w:noProof/>
        </w:rPr>
        <w:drawing>
          <wp:inline distT="0" distB="0" distL="0" distR="0">
            <wp:extent cx="835025" cy="781050"/>
            <wp:effectExtent l="0" t="0" r="3175" b="0"/>
            <wp:docPr id="2" name="图片 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稀释浓硫酸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noProof/>
        </w:rPr>
        <w:drawing>
          <wp:inline distT="0" distB="0" distL="0" distR="0">
            <wp:extent cx="1097915" cy="744855"/>
            <wp:effectExtent l="0" t="0" r="6985" b="0"/>
            <wp:docPr id="3" name="图片 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74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称量固体</w:t>
      </w:r>
      <w:r>
        <w:rPr>
          <w:rFonts w:ascii="Times New Roman" w:hAnsi="Times New Roman"/>
          <w:position w:val="-6"/>
        </w:rPr>
        <w:object w:dxaOrig="720" w:dyaOrig="280">
          <v:shape id="_x0000_i1026" type="#_x0000_t75" alt="此资料来源于浙教版科学教学专业网站&lt;余杭科学网&gt;http://www.yhkx.net ; http://www.yhkx.hk" style="width:36pt;height:14.25pt" o:ole="">
            <v:imagedata r:id="rId12" o:title=""/>
          </v:shape>
          <o:OLEObject Type="Embed" ProgID="Equation.DSMT4" ShapeID="_x0000_i1026" DrawAspect="Content" ObjectID="_1796446465" r:id="rId13"/>
        </w:object>
      </w:r>
    </w:p>
    <w:p w:rsidR="00A70984" w:rsidRDefault="00675B06">
      <w:pPr>
        <w:spacing w:line="288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t>C.</w:t>
      </w:r>
      <w:proofErr w:type="gramEnd"/>
      <w:r>
        <w:rPr>
          <w:noProof/>
        </w:rPr>
        <w:drawing>
          <wp:inline distT="0" distB="0" distL="0" distR="0">
            <wp:extent cx="147320" cy="813435"/>
            <wp:effectExtent l="0" t="0" r="5080" b="5715"/>
            <wp:docPr id="4" name="图片 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600" cy="8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滴加液体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noProof/>
        </w:rPr>
        <w:drawing>
          <wp:inline distT="0" distB="0" distL="0" distR="0">
            <wp:extent cx="1047115" cy="676275"/>
            <wp:effectExtent l="0" t="0" r="635" b="9525"/>
            <wp:docPr id="5" name="图片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760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测定溶液的</w:t>
      </w:r>
      <w:r>
        <w:rPr>
          <w:rFonts w:ascii="Times New Roman" w:hAnsi="Times New Roman" w:hint="eastAsia"/>
        </w:rPr>
        <w:t>pH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3.</w:t>
      </w:r>
      <w:r>
        <w:rPr>
          <w:rFonts w:ascii="Times New Roman" w:hAnsi="Times New Roman" w:hint="eastAsia"/>
        </w:rPr>
        <w:t>分类是学习科学的重要方法，下列分类正确的是（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混合物：五水硫酸铜晶体、医用酒精、石灰石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氧化物：水、二氧化锰、干冰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化合物：盐酸溶液、氢氧化钠、碳酸钠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单质：硫磺、生铁、氢气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4.</w:t>
      </w:r>
      <w:r>
        <w:rPr>
          <w:rFonts w:ascii="Times New Roman" w:hAnsi="Times New Roman" w:hint="eastAsia"/>
        </w:rPr>
        <w:t>合理的早餐搭配有利于身体健康，下列早餐中，胃酸过多的人空腹时宜食用（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8"/>
        <w:gridCol w:w="1948"/>
        <w:gridCol w:w="1948"/>
        <w:gridCol w:w="1949"/>
        <w:gridCol w:w="1949"/>
      </w:tblGrid>
      <w:tr w:rsidR="00A70984">
        <w:tc>
          <w:tcPr>
            <w:tcW w:w="1948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种类</w:t>
            </w:r>
          </w:p>
        </w:tc>
        <w:tc>
          <w:tcPr>
            <w:tcW w:w="1948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苹果汁</w:t>
            </w:r>
          </w:p>
        </w:tc>
        <w:tc>
          <w:tcPr>
            <w:tcW w:w="1948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牛奶</w:t>
            </w:r>
          </w:p>
        </w:tc>
        <w:tc>
          <w:tcPr>
            <w:tcW w:w="1949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白开水</w:t>
            </w:r>
          </w:p>
        </w:tc>
        <w:tc>
          <w:tcPr>
            <w:tcW w:w="1949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豆浆</w:t>
            </w:r>
          </w:p>
        </w:tc>
      </w:tr>
      <w:tr w:rsidR="00A70984">
        <w:tc>
          <w:tcPr>
            <w:tcW w:w="1948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pH</w:t>
            </w:r>
            <w:r>
              <w:rPr>
                <w:rFonts w:ascii="Times New Roman" w:hAnsi="Times New Roman" w:hint="eastAsia"/>
              </w:rPr>
              <w:t>值</w:t>
            </w:r>
          </w:p>
        </w:tc>
        <w:tc>
          <w:tcPr>
            <w:tcW w:w="1948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2.9-3.3</w:t>
            </w:r>
          </w:p>
        </w:tc>
        <w:tc>
          <w:tcPr>
            <w:tcW w:w="1948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6.3-6.6</w:t>
            </w:r>
          </w:p>
        </w:tc>
        <w:tc>
          <w:tcPr>
            <w:tcW w:w="1949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</w:t>
            </w:r>
          </w:p>
        </w:tc>
        <w:tc>
          <w:tcPr>
            <w:tcW w:w="1949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7.4-7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/>
              </w:rPr>
              <w:t>9</w:t>
            </w:r>
          </w:p>
        </w:tc>
      </w:tr>
    </w:tbl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苹果汁</w:t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牛奶</w:t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白开水</w:t>
      </w:r>
      <w:r>
        <w:rPr>
          <w:rFonts w:ascii="Times New Roman" w:hAnsi="Times New Roman" w:hint="eastAsia"/>
        </w:rPr>
        <w:tab/>
        <w:t>D.</w:t>
      </w:r>
      <w:r>
        <w:rPr>
          <w:rFonts w:ascii="Times New Roman" w:hAnsi="Times New Roman" w:hint="eastAsia"/>
        </w:rPr>
        <w:t>豆浆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5.</w:t>
      </w:r>
      <w:r>
        <w:rPr>
          <w:rFonts w:ascii="Times New Roman" w:hAnsi="Times New Roman" w:hint="eastAsia"/>
        </w:rPr>
        <w:t>硫酸工业用途广泛，如生产染料、农药、塑料等。实验室也可以用硫酸来制取</w:t>
      </w:r>
      <w:r>
        <w:rPr>
          <w:rFonts w:ascii="Times New Roman" w:hAnsi="Times New Roman" w:hint="eastAsia"/>
        </w:rPr>
        <w:t>HF</w:t>
      </w:r>
      <w:r>
        <w:rPr>
          <w:rFonts w:ascii="Times New Roman" w:hAnsi="Times New Roman" w:hint="eastAsia"/>
        </w:rPr>
        <w:t>气体（性质类似氯化氢气体）：</w:t>
      </w:r>
      <w:r>
        <w:rPr>
          <w:rFonts w:ascii="Times New Roman" w:hAnsi="Times New Roman"/>
          <w:position w:val="-12"/>
        </w:rPr>
        <w:object w:dxaOrig="3180" w:dyaOrig="384">
          <v:shape id="_x0000_i1027" type="#_x0000_t75" alt="此资料来源于浙教版科学教学专业网站&lt;余杭科学网&gt;http://www.yhkx.net ; http://www.yhkx.hk" style="width:159pt;height:19.5pt" o:ole="">
            <v:imagedata r:id="rId16" o:title=""/>
          </v:shape>
          <o:OLEObject Type="Embed" ProgID="Equation.DSMT4" ShapeID="_x0000_i1027" DrawAspect="Content" ObjectID="_1796446466" r:id="rId17"/>
        </w:object>
      </w:r>
      <w:r>
        <w:rPr>
          <w:rFonts w:ascii="Times New Roman" w:hAnsi="Times New Roman" w:hint="eastAsia"/>
        </w:rPr>
        <w:t>，该反应属于（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分解反应</w:t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化合反应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置换反应</w:t>
      </w:r>
      <w:r>
        <w:rPr>
          <w:rFonts w:ascii="Times New Roman" w:hAnsi="Times New Roman" w:hint="eastAsia"/>
        </w:rPr>
        <w:tab/>
        <w:t>D.</w:t>
      </w:r>
      <w:r>
        <w:rPr>
          <w:rFonts w:ascii="Times New Roman" w:hAnsi="Times New Roman" w:hint="eastAsia"/>
        </w:rPr>
        <w:t>复分解反应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6.</w:t>
      </w:r>
      <w:r>
        <w:rPr>
          <w:rFonts w:ascii="Times New Roman" w:hAnsi="Times New Roman" w:hint="eastAsia"/>
        </w:rPr>
        <w:t>能量的形式多种多样。下列有关物体具备的能量描述错误的是（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t>A.</w:t>
      </w:r>
      <w:proofErr w:type="gramEnd"/>
      <w:r>
        <w:rPr>
          <w:noProof/>
        </w:rPr>
        <w:drawing>
          <wp:inline distT="0" distB="0" distL="0" distR="0">
            <wp:extent cx="859790" cy="622300"/>
            <wp:effectExtent l="0" t="0" r="0" b="6350"/>
            <wp:docPr id="6" name="图片 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0400" cy="62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闪电具有光能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noProof/>
        </w:rPr>
        <w:drawing>
          <wp:inline distT="0" distB="0" distL="0" distR="0">
            <wp:extent cx="824230" cy="593725"/>
            <wp:effectExtent l="0" t="0" r="0" b="0"/>
            <wp:docPr id="7" name="图片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奔跑的豹具有动能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lastRenderedPageBreak/>
        <w:t>C.</w:t>
      </w:r>
      <w:proofErr w:type="gramEnd"/>
      <w:r>
        <w:rPr>
          <w:noProof/>
        </w:rPr>
        <w:drawing>
          <wp:inline distT="0" distB="0" distL="0" distR="0">
            <wp:extent cx="906780" cy="640715"/>
            <wp:effectExtent l="0" t="0" r="7620" b="6985"/>
            <wp:docPr id="8" name="图片 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0720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食物中具有化学能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noProof/>
        </w:rPr>
        <w:drawing>
          <wp:inline distT="0" distB="0" distL="0" distR="0">
            <wp:extent cx="791845" cy="615315"/>
            <wp:effectExtent l="0" t="0" r="8255" b="0"/>
            <wp:docPr id="9" name="图片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6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撑杆跳运动员具有弹性势能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7.</w:t>
      </w:r>
      <w:r>
        <w:rPr>
          <w:rFonts w:ascii="Times New Roman" w:hAnsi="Times New Roman" w:hint="eastAsia"/>
        </w:rPr>
        <w:t>下列用电器主要利用电流热效应工作的是（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油烟机</w:t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电热毯</w:t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洗衣机</w:t>
      </w:r>
      <w:r>
        <w:rPr>
          <w:rFonts w:ascii="Times New Roman" w:hAnsi="Times New Roman" w:hint="eastAsia"/>
        </w:rPr>
        <w:tab/>
        <w:t>D.</w:t>
      </w:r>
      <w:r>
        <w:rPr>
          <w:rFonts w:ascii="Times New Roman" w:hAnsi="Times New Roman" w:hint="eastAsia"/>
        </w:rPr>
        <w:t>平板电脑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8.</w:t>
      </w:r>
      <w:r>
        <w:rPr>
          <w:rFonts w:ascii="Times New Roman" w:hAnsi="Times New Roman" w:hint="eastAsia"/>
        </w:rPr>
        <w:t>如图所示，下列滑轮使用过程中（不计摩擦、滑轮重力和</w:t>
      </w:r>
      <w:proofErr w:type="gramStart"/>
      <w:r>
        <w:rPr>
          <w:rFonts w:ascii="Times New Roman" w:hAnsi="Times New Roman" w:hint="eastAsia"/>
        </w:rPr>
        <w:t>绳重</w:t>
      </w:r>
      <w:proofErr w:type="gramEnd"/>
      <w:r>
        <w:rPr>
          <w:rFonts w:ascii="Times New Roman" w:hAnsi="Times New Roman" w:hint="eastAsia"/>
        </w:rPr>
        <w:t>）可以省力的是（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noProof/>
        </w:rPr>
        <w:drawing>
          <wp:inline distT="0" distB="0" distL="0" distR="0">
            <wp:extent cx="410210" cy="870585"/>
            <wp:effectExtent l="0" t="0" r="8890" b="5715"/>
            <wp:docPr id="10" name="图片 1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04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  <w:t>B.</w:t>
      </w:r>
      <w:r>
        <w:rPr>
          <w:noProof/>
        </w:rPr>
        <w:drawing>
          <wp:inline distT="0" distB="0" distL="0" distR="0">
            <wp:extent cx="449580" cy="874395"/>
            <wp:effectExtent l="0" t="0" r="7620" b="1905"/>
            <wp:docPr id="11" name="图片 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  <w:t>C.</w:t>
      </w:r>
      <w:r>
        <w:rPr>
          <w:noProof/>
        </w:rPr>
        <w:drawing>
          <wp:inline distT="0" distB="0" distL="0" distR="0">
            <wp:extent cx="568325" cy="867410"/>
            <wp:effectExtent l="0" t="0" r="3175" b="8890"/>
            <wp:docPr id="12" name="图片 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8800" cy="8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  <w:t>D.</w:t>
      </w:r>
      <w:r>
        <w:rPr>
          <w:noProof/>
        </w:rPr>
        <w:drawing>
          <wp:inline distT="0" distB="0" distL="0" distR="0">
            <wp:extent cx="1097915" cy="518160"/>
            <wp:effectExtent l="0" t="0" r="6985" b="0"/>
            <wp:docPr id="13" name="图片 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51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9.</w:t>
      </w:r>
      <w:r>
        <w:rPr>
          <w:rFonts w:ascii="Times New Roman" w:hAnsi="Times New Roman" w:hint="eastAsia"/>
        </w:rPr>
        <w:t>人的前臂相当于一根杠杆，对于这根杠杆在提起重物的过程中，下列分</w:t>
      </w:r>
      <w:r>
        <w:rPr>
          <w:rFonts w:ascii="Times New Roman" w:hAnsi="Times New Roman" w:hint="eastAsia"/>
        </w:rPr>
        <w:t>析合理的是（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094740" cy="971550"/>
            <wp:effectExtent l="0" t="0" r="0" b="0"/>
            <wp:docPr id="15" name="图片 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://tikupic.21cnjy.com/2023/03/07/f8/02/f80271f7ded6aebb39bc2f106dc9bfb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5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前臂杠杆的支点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hint="eastAsia"/>
        </w:rPr>
        <w:t>在肘关节处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肱二头肌给桡骨的力</w:t>
      </w:r>
      <w:r>
        <w:rPr>
          <w:rFonts w:ascii="Times New Roman" w:hAnsi="Times New Roman"/>
          <w:position w:val="-12"/>
        </w:rPr>
        <w:object w:dxaOrig="264" w:dyaOrig="360">
          <v:shape id="_x0000_i1028" type="#_x0000_t75" alt="此资料来源于浙教版科学教学专业网站&lt;余杭科学网&gt;http://www.yhkx.net ; http://www.yhkx.hk" style="width:13.5pt;height:18pt" o:ole="">
            <v:imagedata r:id="rId27" o:title=""/>
          </v:shape>
          <o:OLEObject Type="Embed" ProgID="Equation.DSMT4" ShapeID="_x0000_i1028" DrawAspect="Content" ObjectID="_1796446467" r:id="rId28"/>
        </w:object>
      </w:r>
      <w:r>
        <w:rPr>
          <w:rFonts w:ascii="Times New Roman" w:hAnsi="Times New Roman" w:hint="eastAsia"/>
        </w:rPr>
        <w:t>是阻力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重物给前臂的力</w:t>
      </w:r>
      <w:r>
        <w:rPr>
          <w:rFonts w:ascii="Times New Roman" w:hAnsi="Times New Roman"/>
          <w:position w:val="-12"/>
        </w:rPr>
        <w:object w:dxaOrig="276" w:dyaOrig="360">
          <v:shape id="_x0000_i1029" type="#_x0000_t75" alt="此资料来源于浙教版科学教学专业网站&lt;余杭科学网&gt;http://www.yhkx.net ; http://www.yhkx.hk" style="width:13.5pt;height:18pt" o:ole="">
            <v:imagedata r:id="rId29" o:title=""/>
          </v:shape>
          <o:OLEObject Type="Embed" ProgID="Equation.DSMT4" ShapeID="_x0000_i1029" DrawAspect="Content" ObjectID="_1796446468" r:id="rId30"/>
        </w:object>
      </w:r>
      <w:r>
        <w:rPr>
          <w:rFonts w:ascii="Times New Roman" w:hAnsi="Times New Roman" w:hint="eastAsia"/>
        </w:rPr>
        <w:t>是动力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前臂是一根省力杠杆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10.</w:t>
      </w:r>
      <w:r>
        <w:rPr>
          <w:rFonts w:ascii="Times New Roman" w:hAnsi="Times New Roman" w:hint="eastAsia"/>
        </w:rPr>
        <w:t>下表是一些物质的比热容</w:t>
      </w:r>
      <w:r>
        <w:rPr>
          <w:rFonts w:ascii="Times New Roman" w:hAnsi="Times New Roman"/>
          <w:position w:val="-14"/>
        </w:rPr>
        <w:object w:dxaOrig="1116" w:dyaOrig="396">
          <v:shape id="_x0000_i1030" type="#_x0000_t75" alt="此资料来源于浙教版科学教学专业网站&lt;余杭科学网&gt;http://www.yhkx.net ; http://www.yhkx.hk" style="width:55.5pt;height:19.5pt" o:ole="">
            <v:imagedata r:id="rId31" o:title=""/>
          </v:shape>
          <o:OLEObject Type="Embed" ProgID="Equation.DSMT4" ShapeID="_x0000_i1030" DrawAspect="Content" ObjectID="_1796446469" r:id="rId32"/>
        </w:object>
      </w:r>
      <w:r>
        <w:rPr>
          <w:rFonts w:ascii="Times New Roman" w:hAnsi="Times New Roman" w:hint="eastAsia"/>
        </w:rPr>
        <w:t>，根据表中数据，下列判断正确的是（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6"/>
        <w:gridCol w:w="2436"/>
      </w:tblGrid>
      <w:tr w:rsidR="00A70984">
        <w:tc>
          <w:tcPr>
            <w:tcW w:w="2435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水</w:t>
            </w:r>
          </w:p>
        </w:tc>
        <w:tc>
          <w:tcPr>
            <w:tcW w:w="2435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 w:dxaOrig="840" w:dyaOrig="324">
                <v:shape id="_x0000_i1031" type="#_x0000_t75" alt="此资料来源于浙教版科学教学专业网站&lt;余杭科学网&gt;http://www.yhkx.net ; http://www.yhkx.hk" style="width:42pt;height:16.5pt" o:ole="">
                  <v:imagedata r:id="rId33" o:title=""/>
                </v:shape>
                <o:OLEObject Type="Embed" ProgID="Equation.DSMT4" ShapeID="_x0000_i1031" DrawAspect="Content" ObjectID="_1796446470" r:id="rId34"/>
              </w:object>
            </w:r>
          </w:p>
        </w:tc>
        <w:tc>
          <w:tcPr>
            <w:tcW w:w="2436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铝</w:t>
            </w:r>
          </w:p>
        </w:tc>
        <w:tc>
          <w:tcPr>
            <w:tcW w:w="2436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 w:dxaOrig="960" w:dyaOrig="324">
                <v:shape id="_x0000_i1032" type="#_x0000_t75" alt="此资料来源于浙教版科学教学专业网站&lt;余杭科学网&gt;http://www.yhkx.net ; http://www.yhkx.hk" style="width:48pt;height:16.5pt" o:ole="">
                  <v:imagedata r:id="rId35" o:title=""/>
                </v:shape>
                <o:OLEObject Type="Embed" ProgID="Equation.DSMT4" ShapeID="_x0000_i1032" DrawAspect="Content" ObjectID="_1796446471" r:id="rId36"/>
              </w:object>
            </w:r>
          </w:p>
        </w:tc>
      </w:tr>
      <w:tr w:rsidR="00A70984">
        <w:tc>
          <w:tcPr>
            <w:tcW w:w="2435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冰</w:t>
            </w:r>
          </w:p>
        </w:tc>
        <w:tc>
          <w:tcPr>
            <w:tcW w:w="2435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 w:dxaOrig="820" w:dyaOrig="320">
                <v:shape id="_x0000_i1033" type="#_x0000_t75" alt="此资料来源于浙教版科学教学专业网站&lt;余杭科学网&gt;http://www.yhkx.net ; http://www.yhkx.hk" style="width:41.25pt;height:15.75pt" o:ole="">
                  <v:imagedata r:id="rId37" o:title=""/>
                </v:shape>
                <o:OLEObject Type="Embed" ProgID="Equation.DSMT4" ShapeID="_x0000_i1033" DrawAspect="Content" ObjectID="_1796446472" r:id="rId38"/>
              </w:object>
            </w:r>
          </w:p>
        </w:tc>
        <w:tc>
          <w:tcPr>
            <w:tcW w:w="2436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干泥土</w:t>
            </w:r>
          </w:p>
        </w:tc>
        <w:tc>
          <w:tcPr>
            <w:tcW w:w="2436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 w:dxaOrig="960" w:dyaOrig="320">
                <v:shape id="_x0000_i1034" type="#_x0000_t75" alt="此资料来源于浙教版科学教学专业网站&lt;余杭科学网&gt;http://www.yhkx.net ; http://www.yhkx.hk" style="width:48pt;height:15.75pt" o:ole="">
                  <v:imagedata r:id="rId39" o:title=""/>
                </v:shape>
                <o:OLEObject Type="Embed" ProgID="Equation.DSMT4" ShapeID="_x0000_i1034" DrawAspect="Content" ObjectID="_1796446473" r:id="rId40"/>
              </w:object>
            </w:r>
          </w:p>
        </w:tc>
      </w:tr>
      <w:tr w:rsidR="00A70984">
        <w:tc>
          <w:tcPr>
            <w:tcW w:w="2435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沙石</w:t>
            </w:r>
          </w:p>
        </w:tc>
        <w:tc>
          <w:tcPr>
            <w:tcW w:w="2435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 w:dxaOrig="960" w:dyaOrig="320">
                <v:shape id="_x0000_i1035" type="#_x0000_t75" alt="此资料来源于浙教版科学教学专业网站&lt;余杭科学网&gt;http://www.yhkx.net ; http://www.yhkx.hk" style="width:48pt;height:15.75pt" o:ole="">
                  <v:imagedata r:id="rId41" o:title=""/>
                </v:shape>
                <o:OLEObject Type="Embed" ProgID="Equation.DSMT4" ShapeID="_x0000_i1035" DrawAspect="Content" ObjectID="_1796446474" r:id="rId42"/>
              </w:object>
            </w:r>
          </w:p>
        </w:tc>
        <w:tc>
          <w:tcPr>
            <w:tcW w:w="2436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铜</w:t>
            </w:r>
          </w:p>
        </w:tc>
        <w:tc>
          <w:tcPr>
            <w:tcW w:w="2436" w:type="dxa"/>
            <w:vAlign w:val="center"/>
          </w:tcPr>
          <w:p w:rsidR="00A70984" w:rsidRDefault="00675B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 w:dxaOrig="960" w:dyaOrig="320">
                <v:shape id="_x0000_i1036" type="#_x0000_t75" alt="此资料来源于浙教版科学教学专业网站&lt;余杭科学网&gt;http://www.yhkx.net ; http://www.yhkx.hk" style="width:48pt;height:15.75pt" o:ole="">
                  <v:imagedata r:id="rId43" o:title=""/>
                </v:shape>
                <o:OLEObject Type="Embed" ProgID="Equation.DSMT4" ShapeID="_x0000_i1036" DrawAspect="Content" ObjectID="_1796446475" r:id="rId44"/>
              </w:object>
            </w:r>
          </w:p>
        </w:tc>
      </w:tr>
    </w:tbl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物质的比热容与物质的状态无关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B.100g</w:t>
      </w:r>
      <w:r>
        <w:rPr>
          <w:rFonts w:ascii="Times New Roman" w:hAnsi="Times New Roman" w:hint="eastAsia"/>
        </w:rPr>
        <w:t>水的比热容是</w:t>
      </w:r>
      <w:r>
        <w:rPr>
          <w:rFonts w:ascii="Times New Roman" w:hAnsi="Times New Roman" w:hint="eastAsia"/>
        </w:rPr>
        <w:t>50g</w:t>
      </w:r>
      <w:r>
        <w:rPr>
          <w:rFonts w:ascii="Times New Roman" w:hAnsi="Times New Roman" w:hint="eastAsia"/>
        </w:rPr>
        <w:t>水的比热容的两倍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质量相等的铝块和</w:t>
      </w:r>
      <w:proofErr w:type="gramStart"/>
      <w:r>
        <w:rPr>
          <w:rFonts w:ascii="Times New Roman" w:hAnsi="Times New Roman" w:hint="eastAsia"/>
        </w:rPr>
        <w:t>铜块</w:t>
      </w:r>
      <w:proofErr w:type="gramEnd"/>
      <w:r>
        <w:rPr>
          <w:rFonts w:ascii="Times New Roman" w:hAnsi="Times New Roman" w:hint="eastAsia"/>
        </w:rPr>
        <w:t>吸收相同的热量，铜块温度变化较大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寒冬季节，放在室外的玻璃瓶装可乐会破裂，主要是因为水的比热容较大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11.</w:t>
      </w:r>
      <w:r>
        <w:rPr>
          <w:rFonts w:ascii="Times New Roman" w:hAnsi="Times New Roman" w:hint="eastAsia"/>
        </w:rPr>
        <w:t>沿光滑斜面向上匀速拉一个重为</w:t>
      </w:r>
      <w:r>
        <w:rPr>
          <w:rFonts w:ascii="Times New Roman" w:hAnsi="Times New Roman" w:hint="eastAsia"/>
        </w:rPr>
        <w:t>10N</w:t>
      </w:r>
      <w:r>
        <w:rPr>
          <w:rFonts w:ascii="Times New Roman" w:hAnsi="Times New Roman" w:hint="eastAsia"/>
        </w:rPr>
        <w:t>的木块，此时拉力</w:t>
      </w:r>
      <w:r>
        <w:rPr>
          <w:rFonts w:ascii="Times New Roman" w:hAnsi="Times New Roman" w:hint="eastAsia"/>
          <w:i/>
        </w:rPr>
        <w:t>F</w:t>
      </w:r>
      <w:r>
        <w:rPr>
          <w:rFonts w:ascii="Times New Roman" w:hAnsi="Times New Roman" w:hint="eastAsia"/>
        </w:rPr>
        <w:t>的大小可能为（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561465" cy="935990"/>
            <wp:effectExtent l="0" t="0" r="635" b="0"/>
            <wp:docPr id="17" name="图片 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YEJUNXI\Desktop\截图图片\2024-12-21_171653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880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A.15N</w:t>
      </w:r>
      <w:r>
        <w:rPr>
          <w:rFonts w:ascii="Times New Roman" w:hAnsi="Times New Roman" w:hint="eastAsia"/>
        </w:rPr>
        <w:tab/>
        <w:t>B.12N</w:t>
      </w:r>
      <w:r>
        <w:rPr>
          <w:rFonts w:ascii="Times New Roman" w:hAnsi="Times New Roman" w:hint="eastAsia"/>
        </w:rPr>
        <w:tab/>
        <w:t>C.10N</w:t>
      </w:r>
      <w:r>
        <w:rPr>
          <w:rFonts w:ascii="Times New Roman" w:hAnsi="Times New Roman" w:hint="eastAsia"/>
        </w:rPr>
        <w:tab/>
        <w:t>D.8N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12.</w:t>
      </w:r>
      <w:r>
        <w:rPr>
          <w:rFonts w:ascii="Times New Roman" w:hAnsi="Times New Roman" w:hint="eastAsia"/>
        </w:rPr>
        <w:t>有两只灯泡</w:t>
      </w:r>
      <w:r>
        <w:rPr>
          <w:rFonts w:ascii="Times New Roman" w:hAnsi="Times New Roman"/>
          <w:position w:val="-12"/>
        </w:rPr>
        <w:object w:dxaOrig="280" w:dyaOrig="360">
          <v:shape id="_x0000_i1037" type="#_x0000_t75" alt="此资料来源于浙教版科学教学专业网站&lt;余杭科学网&gt;http://www.yhkx.net ; http://www.yhkx.hk" style="width:14.25pt;height:18pt" o:ole="">
            <v:imagedata r:id="rId46" o:title=""/>
          </v:shape>
          <o:OLEObject Type="Embed" ProgID="Equation.DSMT4" ShapeID="_x0000_i1037" DrawAspect="Content" ObjectID="_1796446476" r:id="rId47"/>
        </w:objec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/>
          <w:position w:val="-12"/>
        </w:rPr>
        <w:object w:dxaOrig="300" w:dyaOrig="360">
          <v:shape id="_x0000_i1038" type="#_x0000_t75" alt="此资料来源于浙教版科学教学专业网站&lt;余杭科学网&gt;http://www.yhkx.net ; http://www.yhkx.hk" style="width:15pt;height:18pt" o:ole="">
            <v:imagedata r:id="rId48" o:title=""/>
          </v:shape>
          <o:OLEObject Type="Embed" ProgID="Equation.DSMT4" ShapeID="_x0000_i1038" DrawAspect="Content" ObjectID="_1796446477" r:id="rId49"/>
        </w:object>
      </w:r>
      <w:r>
        <w:rPr>
          <w:rFonts w:ascii="Times New Roman" w:hAnsi="Times New Roman" w:hint="eastAsia"/>
        </w:rPr>
        <w:t>，分别标有“</w:t>
      </w:r>
      <w:r>
        <w:rPr>
          <w:rFonts w:ascii="Times New Roman" w:hAnsi="Times New Roman" w:hint="eastAsia"/>
        </w:rPr>
        <w:t>110V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40W</w:t>
      </w:r>
      <w:r>
        <w:rPr>
          <w:rFonts w:ascii="Times New Roman" w:hAnsi="Times New Roman" w:hint="eastAsia"/>
        </w:rPr>
        <w:t>”“</w:t>
      </w:r>
      <w:r>
        <w:rPr>
          <w:rFonts w:ascii="Times New Roman" w:hAnsi="Times New Roman" w:hint="eastAsia"/>
        </w:rPr>
        <w:t>110V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60W</w:t>
      </w:r>
      <w:r>
        <w:rPr>
          <w:rFonts w:ascii="Times New Roman" w:hAnsi="Times New Roman" w:hint="eastAsia"/>
        </w:rPr>
        <w:t>”字样，若不考虑温度对电阻的影响，下列说法正确的是（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A.</w:t>
      </w:r>
      <w:r>
        <w:rPr>
          <w:rFonts w:ascii="Times New Roman" w:hAnsi="Times New Roman" w:hint="eastAsia"/>
        </w:rPr>
        <w:t>它们都正常工作时，通过</w:t>
      </w:r>
      <w:r>
        <w:rPr>
          <w:rFonts w:ascii="Times New Roman" w:hAnsi="Times New Roman"/>
          <w:position w:val="-12"/>
        </w:rPr>
        <w:object w:dxaOrig="280" w:dyaOrig="360">
          <v:shape id="_x0000_i1039" type="#_x0000_t75" alt="此资料来源于浙教版科学教学专业网站&lt;余杭科学网&gt;http://www.yhkx.net ; http://www.yhkx.hk" style="width:14.25pt;height:18pt" o:ole="">
            <v:imagedata r:id="rId46" o:title=""/>
          </v:shape>
          <o:OLEObject Type="Embed" ProgID="Equation.DSMT4" ShapeID="_x0000_i1039" DrawAspect="Content" ObjectID="_1796446478" r:id="rId50"/>
        </w:object>
      </w:r>
      <w:r>
        <w:rPr>
          <w:rFonts w:ascii="Times New Roman" w:hAnsi="Times New Roman" w:hint="eastAsia"/>
        </w:rPr>
        <w:t>的电流大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它们都正常工作时，</w:t>
      </w:r>
      <w:r>
        <w:rPr>
          <w:rFonts w:ascii="Times New Roman" w:hAnsi="Times New Roman"/>
          <w:position w:val="-12"/>
        </w:rPr>
        <w:object w:dxaOrig="300" w:dyaOrig="360">
          <v:shape id="_x0000_i1040" type="#_x0000_t75" alt="此资料来源于浙教版科学教学专业网站&lt;余杭科学网&gt;http://www.yhkx.net ; http://www.yhkx.hk" style="width:15pt;height:18pt" o:ole="">
            <v:imagedata r:id="rId48" o:title=""/>
          </v:shape>
          <o:OLEObject Type="Embed" ProgID="Equation.DSMT4" ShapeID="_x0000_i1040" DrawAspect="Content" ObjectID="_1796446479" r:id="rId51"/>
        </w:object>
      </w:r>
      <w:r>
        <w:rPr>
          <w:rFonts w:ascii="Times New Roman" w:hAnsi="Times New Roman" w:hint="eastAsia"/>
        </w:rPr>
        <w:t>消耗的电能一定更多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串联后，接在</w:t>
      </w:r>
      <w:r>
        <w:rPr>
          <w:rFonts w:ascii="Times New Roman" w:hAnsi="Times New Roman" w:hint="eastAsia"/>
        </w:rPr>
        <w:t>220V</w:t>
      </w:r>
      <w:r>
        <w:rPr>
          <w:rFonts w:ascii="Times New Roman" w:hAnsi="Times New Roman" w:hint="eastAsia"/>
        </w:rPr>
        <w:t>的电源上，它们都能正常发光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串联后，接在</w:t>
      </w:r>
      <w:r>
        <w:rPr>
          <w:rFonts w:ascii="Times New Roman" w:hAnsi="Times New Roman" w:hint="eastAsia"/>
        </w:rPr>
        <w:t>110V</w:t>
      </w:r>
      <w:r>
        <w:rPr>
          <w:rFonts w:ascii="Times New Roman" w:hAnsi="Times New Roman" w:hint="eastAsia"/>
        </w:rPr>
        <w:t>的电源上，</w:t>
      </w:r>
      <w:r>
        <w:rPr>
          <w:rFonts w:ascii="Times New Roman" w:hAnsi="Times New Roman"/>
          <w:position w:val="-12"/>
        </w:rPr>
        <w:object w:dxaOrig="280" w:dyaOrig="360">
          <v:shape id="_x0000_i1041" type="#_x0000_t75" alt="此资料来源于浙教版科学教学专业网站&lt;余杭科学网&gt;http://www.yhkx.net ; http://www.yhkx.hk" style="width:14.25pt;height:18pt" o:ole="">
            <v:imagedata r:id="rId46" o:title=""/>
          </v:shape>
          <o:OLEObject Type="Embed" ProgID="Equation.DSMT4" ShapeID="_x0000_i1041" DrawAspect="Content" ObjectID="_1796446480" r:id="rId52"/>
        </w:object>
      </w:r>
      <w:r>
        <w:rPr>
          <w:rFonts w:ascii="Times New Roman" w:hAnsi="Times New Roman" w:hint="eastAsia"/>
        </w:rPr>
        <w:t>的实际功率大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13.</w:t>
      </w:r>
      <w:r>
        <w:rPr>
          <w:rFonts w:ascii="Times New Roman" w:hAnsi="Times New Roman" w:hint="eastAsia"/>
        </w:rPr>
        <w:t>排球竖直向上抛，若不计空气阻力，排球从离手到落地前的过程中，下列关于其动能、势能和机械能的大小分别随时间变化的曲线中，不正确的是（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noProof/>
        </w:rPr>
        <w:drawing>
          <wp:inline distT="0" distB="0" distL="0" distR="0">
            <wp:extent cx="971550" cy="802640"/>
            <wp:effectExtent l="0" t="0" r="0" b="0"/>
            <wp:docPr id="18" name="图片 1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s://img.xkw.com/dksih/QBM/editorImg/2024/7/31/63d8cb0b-408a-450d-b0be-6d1a92507908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80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  <w:t>B.</w:t>
      </w:r>
      <w:r>
        <w:rPr>
          <w:noProof/>
        </w:rPr>
        <w:drawing>
          <wp:inline distT="0" distB="0" distL="0" distR="0">
            <wp:extent cx="968375" cy="777240"/>
            <wp:effectExtent l="0" t="0" r="3175" b="3810"/>
            <wp:docPr id="19" name="图片 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s://img.xkw.com/dksih/QBM/editorImg/2024/7/31/16c90672-2a65-4218-a00a-c90fc37c34dd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400" cy="77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  <w:t>C.</w:t>
      </w:r>
      <w:r>
        <w:rPr>
          <w:noProof/>
        </w:rPr>
        <w:drawing>
          <wp:inline distT="0" distB="0" distL="0" distR="0">
            <wp:extent cx="971550" cy="805815"/>
            <wp:effectExtent l="0" t="0" r="0" b="0"/>
            <wp:docPr id="20" name="图片 2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s://img.xkw.com/dksih/QBM/editorImg/2024/7/31/8edd8f4d-38ad-40ab-abdc-0d91d76ff12c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  <w:t>D.</w:t>
      </w:r>
      <w:r>
        <w:rPr>
          <w:noProof/>
        </w:rPr>
        <w:drawing>
          <wp:inline distT="0" distB="0" distL="0" distR="0">
            <wp:extent cx="968375" cy="777240"/>
            <wp:effectExtent l="0" t="0" r="3175" b="3810"/>
            <wp:docPr id="21" name="图片 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s://img.xkw.com/dksih/QBM/editorImg/2024/7/31/224d824f-447f-44ca-b819-8bfa7421de0c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400" cy="77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14.</w:t>
      </w:r>
      <w:r>
        <w:rPr>
          <w:rFonts w:ascii="Times New Roman" w:hAnsi="Times New Roman" w:hint="eastAsia"/>
        </w:rPr>
        <w:t>如图是四冲程汽油机的工作示意图，下列说法错误的是（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686175" cy="1331595"/>
            <wp:effectExtent l="0" t="0" r="0" b="1905"/>
            <wp:docPr id="22" name="图片 2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686546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汽油机工作时各冲程的顺序依次为：乙、丙、丁、甲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丁冲程中能量的变化为内能转化为机械能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加润滑油减少各部件之间的摩擦可以提高机械效率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如果汽油能更充分燃烧，既能提高机械效率，也能提升汽油的热值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15.</w:t>
      </w:r>
      <w:r>
        <w:rPr>
          <w:rFonts w:ascii="Times New Roman" w:hAnsi="Times New Roman" w:hint="eastAsia"/>
        </w:rPr>
        <w:t>在“测定小灯泡电功率”实验中，小</w:t>
      </w:r>
      <w:proofErr w:type="gramStart"/>
      <w:r>
        <w:rPr>
          <w:rFonts w:ascii="Times New Roman" w:hAnsi="Times New Roman" w:hint="eastAsia"/>
        </w:rPr>
        <w:t>婵</w:t>
      </w:r>
      <w:proofErr w:type="gramEnd"/>
      <w:r>
        <w:rPr>
          <w:rFonts w:ascii="Times New Roman" w:hAnsi="Times New Roman" w:hint="eastAsia"/>
        </w:rPr>
        <w:t>将滑动变阻器与小灯泡串联，电源电压恒定，灯泡电阻的变化忽略不计。滑动变阻器滑片向右移动的过程中，小灯泡功率随滑动变阻器阻值变化的图像是（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280160" cy="1036320"/>
            <wp:effectExtent l="0" t="0" r="0" b="0"/>
            <wp:docPr id="23" name="图片 2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80271" cy="103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.</w:t>
      </w:r>
      <w:r>
        <w:rPr>
          <w:noProof/>
        </w:rPr>
        <w:drawing>
          <wp:inline distT="0" distB="0" distL="0" distR="0">
            <wp:extent cx="975360" cy="960120"/>
            <wp:effectExtent l="0" t="0" r="0" b="0"/>
            <wp:docPr id="25" name="图片 2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75445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  <w:t>B</w:t>
      </w:r>
      <w:r>
        <w:rPr>
          <w:rFonts w:ascii="Times New Roman" w:hAnsi="Times New Roman" w:hint="eastAsia"/>
        </w:rPr>
        <w:t>.</w:t>
      </w:r>
      <w:r>
        <w:rPr>
          <w:noProof/>
        </w:rPr>
        <w:drawing>
          <wp:inline distT="0" distB="0" distL="0" distR="0">
            <wp:extent cx="899160" cy="960120"/>
            <wp:effectExtent l="0" t="0" r="0" b="0"/>
            <wp:docPr id="26" name="图片 2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99238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  <w:t>C</w:t>
      </w:r>
      <w:r>
        <w:rPr>
          <w:rFonts w:ascii="Times New Roman" w:hAnsi="Times New Roman" w:hint="eastAsia"/>
        </w:rPr>
        <w:t>.</w:t>
      </w:r>
      <w:r>
        <w:rPr>
          <w:noProof/>
        </w:rPr>
        <w:drawing>
          <wp:inline distT="0" distB="0" distL="0" distR="0">
            <wp:extent cx="906780" cy="960120"/>
            <wp:effectExtent l="0" t="0" r="7620" b="0"/>
            <wp:docPr id="27" name="图片 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06859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  <w:t>D</w:t>
      </w:r>
      <w:r>
        <w:rPr>
          <w:rFonts w:ascii="Times New Roman" w:hAnsi="Times New Roman" w:hint="eastAsia"/>
        </w:rPr>
        <w:t>.</w:t>
      </w:r>
      <w:r>
        <w:rPr>
          <w:noProof/>
        </w:rPr>
        <w:drawing>
          <wp:inline distT="0" distB="0" distL="0" distR="0">
            <wp:extent cx="982980" cy="975360"/>
            <wp:effectExtent l="0" t="0" r="7620" b="0"/>
            <wp:docPr id="28" name="图片 2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83065" cy="97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二、填空题（每空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分，共</w:t>
      </w:r>
      <w:r>
        <w:rPr>
          <w:rFonts w:ascii="Times New Roman" w:hAnsi="Times New Roman" w:hint="eastAsia"/>
          <w:b/>
          <w:sz w:val="24"/>
        </w:rPr>
        <w:t>42</w:t>
      </w:r>
      <w:r>
        <w:rPr>
          <w:rFonts w:ascii="Times New Roman" w:hAnsi="Times New Roman" w:hint="eastAsia"/>
          <w:b/>
          <w:sz w:val="24"/>
        </w:rPr>
        <w:t>分）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16.</w:t>
      </w:r>
      <w:r>
        <w:rPr>
          <w:rFonts w:ascii="Times New Roman" w:hAnsi="Times New Roman" w:hint="eastAsia"/>
        </w:rPr>
        <w:t>中国“人造太阳”——大型核试验装置“东方超环”取得重大突破。“东方超环”的反应原理与太阳类似，通过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（填“裂变”或“聚变”</w:t>
      </w:r>
      <w:r>
        <w:rPr>
          <w:rFonts w:ascii="Times New Roman" w:hAnsi="Times New Roman" w:hint="eastAsia"/>
        </w:rPr>
        <w:t>）释放巨大的核能。核能转化为内能，可获得上亿摄氏度的高温，但</w:t>
      </w:r>
      <w:r>
        <w:rPr>
          <w:rFonts w:ascii="Times New Roman" w:hAnsi="Times New Roman" w:hint="eastAsia"/>
        </w:rPr>
        <w:lastRenderedPageBreak/>
        <w:t>内能不会自动地转化为核能，说明能量的转化和转移具有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性。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996950" cy="755650"/>
            <wp:effectExtent l="0" t="0" r="0" b="6350"/>
            <wp:docPr id="31" name="图片 3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https://img.xkw.com/dksih/QBM/editorImg/2023/6/26/ce82ca56-bea7-4092-8b5f-48ac3bf3f467.pn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17.</w:t>
      </w:r>
      <w:r>
        <w:rPr>
          <w:rFonts w:ascii="Times New Roman" w:hAnsi="Times New Roman" w:hint="eastAsia"/>
        </w:rPr>
        <w:t>南宋陆游记录了一种可减少油耗的省油灯。如图所示，其“省油”原理是从注水孔注入水作为冷却剂，降低油的温度，以减少油的蒸发。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341120" cy="701040"/>
            <wp:effectExtent l="0" t="0" r="0" b="3810"/>
            <wp:docPr id="32" name="图片 3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41236" cy="70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proofErr w:type="gramStart"/>
      <w:r>
        <w:rPr>
          <w:rFonts w:ascii="Times New Roman" w:hAnsi="Times New Roman" w:hint="eastAsia"/>
        </w:rPr>
        <w:t>选择水</w:t>
      </w:r>
      <w:proofErr w:type="gramEnd"/>
      <w:r>
        <w:rPr>
          <w:rFonts w:ascii="Times New Roman" w:hAnsi="Times New Roman" w:hint="eastAsia"/>
        </w:rPr>
        <w:t>作为冷却剂的原因是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）省油灯点燃后，夹层中水的温度会升高，该过程中水内能增大的方式是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）若省油灯中的油燃烧释放出</w:t>
      </w:r>
      <w:r>
        <w:rPr>
          <w:rFonts w:ascii="Times New Roman" w:hAnsi="Times New Roman" w:hint="eastAsia"/>
        </w:rPr>
        <w:t>5250J</w:t>
      </w:r>
      <w:r>
        <w:rPr>
          <w:rFonts w:ascii="Times New Roman" w:hAnsi="Times New Roman" w:hint="eastAsia"/>
        </w:rPr>
        <w:t>能量，油放出的热量有</w:t>
      </w:r>
      <w:r>
        <w:rPr>
          <w:rFonts w:ascii="Times New Roman" w:hAnsi="Times New Roman" w:hint="eastAsia"/>
        </w:rPr>
        <w:t>40%</w:t>
      </w:r>
      <w:r>
        <w:rPr>
          <w:rFonts w:ascii="Times New Roman" w:hAnsi="Times New Roman" w:hint="eastAsia"/>
        </w:rPr>
        <w:t>被夹层中的水吸收，水的质量为</w:t>
      </w:r>
      <w:r>
        <w:rPr>
          <w:rFonts w:ascii="Times New Roman" w:hAnsi="Times New Roman" w:hint="eastAsia"/>
        </w:rPr>
        <w:t>50g</w:t>
      </w:r>
      <w:r>
        <w:rPr>
          <w:rFonts w:ascii="Times New Roman" w:hAnsi="Times New Roman" w:hint="eastAsia"/>
        </w:rPr>
        <w:t>，则水</w:t>
      </w:r>
      <w:r>
        <w:rPr>
          <w:rFonts w:ascii="Times New Roman" w:hAnsi="Times New Roman" w:hint="eastAsia"/>
        </w:rPr>
        <w:t>升高的温度为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。（水的比热容为</w:t>
      </w:r>
      <w:r>
        <w:rPr>
          <w:rFonts w:ascii="Times New Roman" w:hAnsi="Times New Roman"/>
          <w:position w:val="-10"/>
        </w:rPr>
        <w:object w:dxaOrig="1780" w:dyaOrig="360">
          <v:shape id="_x0000_i1042" type="#_x0000_t75" alt="此资料来源于浙教版科学教学专业网站&lt;余杭科学网&gt;http://www.yhkx.net ; http://www.yhkx.hk" style="width:89.25pt;height:18pt" o:ole="">
            <v:imagedata r:id="rId65" o:title=""/>
          </v:shape>
          <o:OLEObject Type="Embed" ProgID="Equation.DSMT4" ShapeID="_x0000_i1042" DrawAspect="Content" ObjectID="_1796446481" r:id="rId66"/>
        </w:object>
      </w:r>
      <w:r>
        <w:rPr>
          <w:rFonts w:ascii="Times New Roman" w:hAnsi="Times New Roman" w:hint="eastAsia"/>
        </w:rPr>
        <w:t>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18.</w:t>
      </w:r>
      <w:r>
        <w:rPr>
          <w:rFonts w:ascii="Times New Roman" w:hAnsi="Times New Roman" w:hint="eastAsia"/>
        </w:rPr>
        <w:t>归纳总结是学习科学的重要方法，小</w:t>
      </w:r>
      <w:proofErr w:type="gramStart"/>
      <w:r>
        <w:rPr>
          <w:rFonts w:ascii="Times New Roman" w:hAnsi="Times New Roman" w:hint="eastAsia"/>
        </w:rPr>
        <w:t>明同学用图甲总结</w:t>
      </w:r>
      <w:proofErr w:type="gramEnd"/>
      <w:r>
        <w:rPr>
          <w:rFonts w:ascii="Times New Roman" w:hAnsi="Times New Roman" w:hint="eastAsia"/>
        </w:rPr>
        <w:t>了</w:t>
      </w:r>
      <w:r>
        <w:rPr>
          <w:rFonts w:ascii="Times New Roman" w:hAnsi="Times New Roman"/>
          <w:position w:val="-6"/>
        </w:rPr>
        <w:object w:dxaOrig="720" w:dyaOrig="280">
          <v:shape id="_x0000_i1043" type="#_x0000_t75" alt="此资料来源于浙教版科学教学专业网站&lt;余杭科学网&gt;http://www.yhkx.net ; http://www.yhkx.hk" style="width:36pt;height:14.25pt" o:ole="">
            <v:imagedata r:id="rId67" o:title=""/>
          </v:shape>
          <o:OLEObject Type="Embed" ProgID="Equation.DSMT4" ShapeID="_x0000_i1043" DrawAspect="Content" ObjectID="_1796446482" r:id="rId68"/>
        </w:object>
      </w:r>
      <w:r>
        <w:rPr>
          <w:rFonts w:ascii="Times New Roman" w:hAnsi="Times New Roman" w:hint="eastAsia"/>
        </w:rPr>
        <w:t>的四条化学性质（即</w:t>
      </w:r>
      <w:r>
        <w:rPr>
          <w:rFonts w:ascii="Times New Roman" w:hAnsi="Times New Roman"/>
          <w:position w:val="-6"/>
        </w:rPr>
        <w:object w:dxaOrig="720" w:dyaOrig="280">
          <v:shape id="_x0000_i1044" type="#_x0000_t75" alt="此资料来源于浙教版科学教学专业网站&lt;余杭科学网&gt;http://www.yhkx.net ; http://www.yhkx.hk" style="width:36pt;height:14.25pt" o:ole="">
            <v:imagedata r:id="rId67" o:title=""/>
          </v:shape>
          <o:OLEObject Type="Embed" ProgID="Equation.DSMT4" ShapeID="_x0000_i1044" DrawAspect="Content" ObjectID="_1796446483" r:id="rId69"/>
        </w:object>
      </w:r>
      <w:r>
        <w:rPr>
          <w:rFonts w:ascii="Times New Roman" w:hAnsi="Times New Roman" w:hint="eastAsia"/>
        </w:rPr>
        <w:t>与四类物质能够发生化学变化）。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602990" cy="1353185"/>
            <wp:effectExtent l="0" t="0" r="0" b="0"/>
            <wp:docPr id="34" name="图片 3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YEJUNXI\Desktop\截图图片\2024-12-21_172528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13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）为了验证反应①，小明将无色酚酞试液滴入</w:t>
      </w:r>
      <w:r>
        <w:rPr>
          <w:rFonts w:ascii="Times New Roman" w:hAnsi="Times New Roman"/>
          <w:position w:val="-6"/>
        </w:rPr>
        <w:object w:dxaOrig="720" w:dyaOrig="280">
          <v:shape id="_x0000_i1045" type="#_x0000_t75" alt="此资料来源于浙教版科学教学专业网站&lt;余杭科学网&gt;http://www.yhkx.net ; http://www.yhkx.hk" style="width:36pt;height:14.25pt" o:ole="">
            <v:imagedata r:id="rId67" o:title=""/>
          </v:shape>
          <o:OLEObject Type="Embed" ProgID="Equation.DSMT4" ShapeID="_x0000_i1045" DrawAspect="Content" ObjectID="_1796446484" r:id="rId71"/>
        </w:object>
      </w:r>
      <w:r>
        <w:rPr>
          <w:rFonts w:ascii="Times New Roman" w:hAnsi="Times New Roman" w:hint="eastAsia"/>
        </w:rPr>
        <w:t>溶液中，溶液变成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色。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）乙图可以说明酸碱中和反应的实质是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）为了验证反应④能够发生，你选择的物质是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（填序号）。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/>
          <w:position w:val="-12"/>
        </w:rPr>
        <w:object w:dxaOrig="860" w:dyaOrig="360">
          <v:shape id="_x0000_i1046" type="#_x0000_t75" alt="此资料来源于浙教版科学教学专业网站&lt;余杭科学网&gt;http://www.yhkx.net ; http://www.yhkx.hk" style="width:42.75pt;height:18pt" o:ole="">
            <v:imagedata r:id="rId72" o:title=""/>
          </v:shape>
          <o:OLEObject Type="Embed" ProgID="Equation.DSMT4" ShapeID="_x0000_i1046" DrawAspect="Content" ObjectID="_1796446485" r:id="rId73"/>
        </w:object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/>
          <w:position w:val="-6"/>
        </w:rPr>
        <w:object w:dxaOrig="480" w:dyaOrig="280">
          <v:shape id="_x0000_i1047" type="#_x0000_t75" alt="此资料来源于浙教版科学教学专业网站&lt;余杭科学网&gt;http://www.yhkx.net ; http://www.yhkx.hk" style="width:24pt;height:14.25pt" o:ole="">
            <v:imagedata r:id="rId74" o:title=""/>
          </v:shape>
          <o:OLEObject Type="Embed" ProgID="Equation.DSMT4" ShapeID="_x0000_i1047" DrawAspect="Content" ObjectID="_1796446486" r:id="rId75"/>
        </w:object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/>
          <w:position w:val="-12"/>
        </w:rPr>
        <w:object w:dxaOrig="740" w:dyaOrig="360">
          <v:shape id="_x0000_i1048" type="#_x0000_t75" alt="此资料来源于浙教版科学教学专业网站&lt;余杭科学网&gt;http://www.yhkx.net ; http://www.yhkx.hk" style="width:36.75pt;height:18pt" o:ole="">
            <v:imagedata r:id="rId76" o:title=""/>
          </v:shape>
          <o:OLEObject Type="Embed" ProgID="Equation.DSMT4" ShapeID="_x0000_i1048" DrawAspect="Content" ObjectID="_1796446487" r:id="rId77"/>
        </w:object>
      </w:r>
      <w:r>
        <w:rPr>
          <w:rFonts w:ascii="Times New Roman" w:hAnsi="Times New Roman" w:hint="eastAsia"/>
        </w:rPr>
        <w:tab/>
        <w:t>D.</w:t>
      </w:r>
      <w:r>
        <w:rPr>
          <w:rFonts w:ascii="Times New Roman" w:hAnsi="Times New Roman"/>
          <w:position w:val="-6"/>
        </w:rPr>
        <w:object w:dxaOrig="580" w:dyaOrig="280">
          <v:shape id="_x0000_i1049" type="#_x0000_t75" alt="此资料来源于浙教版科学教学专业网站&lt;余杭科学网&gt;http://www.yhkx.net ; http://www.yhkx.hk" style="width:29.25pt;height:14.25pt" o:ole="">
            <v:imagedata r:id="rId78" o:title=""/>
          </v:shape>
          <o:OLEObject Type="Embed" ProgID="Equation.DSMT4" ShapeID="_x0000_i1049" DrawAspect="Content" ObjectID="_1796446488" r:id="rId79"/>
        </w:objec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19.</w:t>
      </w:r>
      <w:r>
        <w:rPr>
          <w:rFonts w:ascii="Times New Roman" w:hAnsi="Times New Roman" w:hint="eastAsia"/>
        </w:rPr>
        <w:t>我国西汉时期就已经掌握了湿法炼铜，古书上记载：“曾青浸铁即成铜”。古代人民将铁片放入曾青（即硫酸铜溶液）中，表面有铜析出。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）请写出该过程的反应方程式：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，该反应为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反应（填反应类型）。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）反应后铁片的质量将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（选填“变大”、“变小”或“不变”）。</w:t>
      </w:r>
    </w:p>
    <w:p w:rsidR="00A70984" w:rsidRDefault="00675B06">
      <w:pPr>
        <w:spacing w:line="288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）若“浸铁”前后溶液中存在的离子种类如图所示，其中</w:t>
      </w:r>
      <w:proofErr w:type="gramStart"/>
      <w:r>
        <w:rPr>
          <w:rFonts w:ascii="Times New Roman" w:hAnsi="Times New Roman" w:hint="eastAsia"/>
        </w:rPr>
        <w:t>“</w:t>
      </w:r>
      <w:r>
        <w:rPr>
          <w:noProof/>
        </w:rPr>
        <w:drawing>
          <wp:inline distT="0" distB="0" distL="0" distR="0">
            <wp:extent cx="205740" cy="213360"/>
            <wp:effectExtent l="0" t="0" r="3810" b="0"/>
            <wp:docPr id="35" name="图片 3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05758" cy="21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”“</w:t>
      </w:r>
      <w:r>
        <w:rPr>
          <w:noProof/>
        </w:rPr>
        <w:drawing>
          <wp:inline distT="0" distB="0" distL="0" distR="0">
            <wp:extent cx="259080" cy="251460"/>
            <wp:effectExtent l="0" t="0" r="7620" b="0"/>
            <wp:docPr id="36" name="图片 3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59102" cy="251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”“</w:t>
      </w:r>
      <w:r>
        <w:rPr>
          <w:noProof/>
        </w:rPr>
        <w:drawing>
          <wp:inline distT="0" distB="0" distL="0" distR="0">
            <wp:extent cx="205740" cy="198120"/>
            <wp:effectExtent l="0" t="0" r="3810" b="0"/>
            <wp:docPr id="37" name="图片 3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5758" cy="198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”</w:t>
      </w:r>
      <w:proofErr w:type="gramEnd"/>
      <w:r>
        <w:rPr>
          <w:rFonts w:ascii="Times New Roman" w:hAnsi="Times New Roman" w:hint="eastAsia"/>
        </w:rPr>
        <w:t>表示不同种类的离子，则</w:t>
      </w:r>
      <w:r>
        <w:rPr>
          <w:noProof/>
        </w:rPr>
        <w:drawing>
          <wp:inline distT="0" distB="0" distL="0" distR="0">
            <wp:extent cx="205740" cy="198120"/>
            <wp:effectExtent l="0" t="0" r="3810" b="0"/>
            <wp:docPr id="38" name="图片 3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5758" cy="198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表示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（填写离子符号）。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486535" cy="604520"/>
            <wp:effectExtent l="0" t="0" r="0" b="5080"/>
            <wp:docPr id="39" name="图片 3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86800" cy="6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20.</w:t>
      </w:r>
      <w:r>
        <w:rPr>
          <w:rFonts w:ascii="Times New Roman" w:hAnsi="Times New Roman" w:hint="eastAsia"/>
        </w:rPr>
        <w:t>如图甲所示是古人利用杠杆从井里汲水的示意图，它的前端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系</w:t>
      </w:r>
      <w:proofErr w:type="gramStart"/>
      <w:r>
        <w:rPr>
          <w:rFonts w:ascii="Times New Roman" w:hAnsi="Times New Roman" w:hint="eastAsia"/>
        </w:rPr>
        <w:t>一</w:t>
      </w:r>
      <w:proofErr w:type="gramEnd"/>
      <w:r>
        <w:rPr>
          <w:rFonts w:ascii="Times New Roman" w:hAnsi="Times New Roman" w:hint="eastAsia"/>
        </w:rPr>
        <w:t>水桶，后端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系</w:t>
      </w:r>
      <w:proofErr w:type="gramStart"/>
      <w:r>
        <w:rPr>
          <w:rFonts w:ascii="Times New Roman" w:hAnsi="Times New Roman" w:hint="eastAsia"/>
        </w:rPr>
        <w:t>一</w:t>
      </w:r>
      <w:proofErr w:type="gramEnd"/>
      <w:r>
        <w:rPr>
          <w:rFonts w:ascii="Times New Roman" w:hAnsi="Times New Roman" w:hint="eastAsia"/>
        </w:rPr>
        <w:t>配重物，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hint="eastAsia"/>
        </w:rPr>
        <w:t>为支点，杆的自重不计。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588135" cy="1187450"/>
            <wp:effectExtent l="0" t="0" r="0" b="0"/>
            <wp:docPr id="40" name="图片 4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C:\Users\YEJUNXI\Desktop\截图图片\2024-12-21_182129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168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）请在答卷的相应位置画出</w:t>
      </w:r>
      <w:r>
        <w:rPr>
          <w:rFonts w:ascii="Times New Roman" w:hAnsi="Times New Roman"/>
          <w:position w:val="-12"/>
        </w:rPr>
        <w:object w:dxaOrig="280" w:dyaOrig="360">
          <v:shape id="_x0000_i1050" type="#_x0000_t75" alt="此资料来源于浙教版科学教学专业网站&lt;余杭科学网&gt;http://www.yhkx.net ; http://www.yhkx.hk" style="width:14.25pt;height:18pt" o:ole="">
            <v:imagedata r:id="rId85" o:title=""/>
          </v:shape>
          <o:OLEObject Type="Embed" ProgID="Equation.DSMT4" ShapeID="_x0000_i1050" DrawAspect="Content" ObjectID="_1796446489" r:id="rId86"/>
        </w:object>
      </w:r>
      <w:r>
        <w:rPr>
          <w:rFonts w:ascii="Times New Roman" w:hAnsi="Times New Roman" w:hint="eastAsia"/>
        </w:rPr>
        <w:t>的力臂。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）当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处未悬挂水桶时，人沿着</w:t>
      </w:r>
      <w:r>
        <w:rPr>
          <w:rFonts w:ascii="Times New Roman" w:hAnsi="Times New Roman"/>
          <w:position w:val="-6"/>
        </w:rPr>
        <w:object w:dxaOrig="420" w:dyaOrig="280">
          <v:shape id="_x0000_i1051" type="#_x0000_t75" alt="此资料来源于浙教版科学教学专业网站&lt;余杭科学网&gt;http://www.yhkx.net ; http://www.yhkx.hk" style="width:21pt;height:14.25pt" o:ole="">
            <v:imagedata r:id="rId87" o:title=""/>
          </v:shape>
          <o:OLEObject Type="Embed" ProgID="Equation.DSMT4" ShapeID="_x0000_i1051" DrawAspect="Content" ObjectID="_1796446490" r:id="rId88"/>
        </w:object>
      </w:r>
      <w:r>
        <w:rPr>
          <w:rFonts w:ascii="Times New Roman" w:hAnsi="Times New Roman" w:hint="eastAsia"/>
        </w:rPr>
        <w:t>方向向下拉，此时杠杆类型是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（填“省力杠杆”、“费力杠杆”或“等臂杠杆”）；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）若动力臂是阻力臂的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倍，配重质量为</w:t>
      </w:r>
      <w:r>
        <w:rPr>
          <w:rFonts w:ascii="Times New Roman" w:hAnsi="Times New Roman" w:hint="eastAsia"/>
        </w:rPr>
        <w:t>4.5kg</w:t>
      </w:r>
      <w:r>
        <w:rPr>
          <w:rFonts w:ascii="Times New Roman" w:hAnsi="Times New Roman" w:hint="eastAsia"/>
        </w:rPr>
        <w:t>，桶和水总重</w:t>
      </w:r>
      <w:r>
        <w:rPr>
          <w:rFonts w:ascii="Times New Roman" w:hAnsi="Times New Roman" w:hint="eastAsia"/>
        </w:rPr>
        <w:t>50</w:t>
      </w:r>
      <w:r>
        <w:rPr>
          <w:rFonts w:ascii="Times New Roman" w:hAnsi="Times New Roman" w:hint="eastAsia"/>
        </w:rPr>
        <w:t>牛，请计算使用配重后，从井中汲水时人可以节省用力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</w:t>
      </w:r>
      <w:r>
        <w:rPr>
          <w:rFonts w:ascii="Times New Roman" w:hAnsi="Times New Roman" w:hint="eastAsia"/>
        </w:rPr>
        <w:t>牛。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21.</w:t>
      </w:r>
      <w:r>
        <w:rPr>
          <w:rFonts w:ascii="Times New Roman" w:hAnsi="Times New Roman" w:hint="eastAsia"/>
        </w:rPr>
        <w:t>如图为蹦床运动的简化示意图，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hint="eastAsia"/>
        </w:rPr>
        <w:t>点是运动员由静止开始自由落下的起始位置，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点是蹦床不发生形变时的原位置，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点处运动员受到的重力与蹦床对运动员的弹力相等处，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点是运动员到达的最低点（整个过程忽略空气阻力）。试分析：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120140" cy="1074420"/>
            <wp:effectExtent l="0" t="0" r="3810" b="0"/>
            <wp:docPr id="41" name="图片 4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120237" cy="107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）从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hint="eastAsia"/>
        </w:rPr>
        <w:t>点下落到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点的过程中，运动员的机械能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）从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点下落到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点的过程中，蹦床的弹性势能如何变化？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 w:hint="eastAsia"/>
        </w:rPr>
        <w:t>；运动员的速度如何变化？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（第</w:t>
      </w:r>
      <w:r>
        <w:rPr>
          <w:rFonts w:ascii="Times New Roman" w:hAnsi="Times New Roman" w:hint="eastAsia"/>
        </w:rPr>
        <w:t>21</w:t>
      </w:r>
      <w:r>
        <w:rPr>
          <w:rFonts w:ascii="Times New Roman" w:hAnsi="Times New Roman" w:hint="eastAsia"/>
        </w:rPr>
        <w:t>题图）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22.</w:t>
      </w:r>
      <w:r>
        <w:rPr>
          <w:rFonts w:ascii="Times New Roman" w:hAnsi="Times New Roman" w:hint="eastAsia"/>
        </w:rPr>
        <w:t>能量转化和守恒定律是许多科学家经长期探索建立起来的，是科学史上的重大发现。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材料</w:t>
      </w:r>
      <w:proofErr w:type="gramStart"/>
      <w:r>
        <w:rPr>
          <w:rFonts w:ascii="Times New Roman" w:hAnsi="Times New Roman" w:hint="eastAsia"/>
        </w:rPr>
        <w:t>一</w:t>
      </w:r>
      <w:proofErr w:type="gramEnd"/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17-18</w:t>
      </w:r>
      <w:r>
        <w:rPr>
          <w:rFonts w:ascii="Times New Roman" w:hAnsi="Times New Roman" w:hint="eastAsia"/>
        </w:rPr>
        <w:t>世纪，科学家对“功”有不同看法：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笛卡尔：用物体的重量和速度相乘来衡量。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莱布尼兹：用物体的重量和速度平方相乘来衡量。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达朗贝尔：用活力（即物体受力的作用而通过一段距离）来衡量。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他们都在探索如何正确描述和衡量“功”。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材料二：温度计的不断改进给热与功研究的精确化准备了必要条件。焦耳通过</w:t>
      </w:r>
      <w:r>
        <w:rPr>
          <w:rFonts w:ascii="Times New Roman" w:hAnsi="Times New Roman" w:hint="eastAsia"/>
        </w:rPr>
        <w:t>400</w:t>
      </w:r>
      <w:r>
        <w:rPr>
          <w:rFonts w:ascii="Times New Roman" w:hAnsi="Times New Roman" w:hint="eastAsia"/>
        </w:rPr>
        <w:t>多次的实验，于</w:t>
      </w:r>
      <w:r>
        <w:rPr>
          <w:rFonts w:ascii="Times New Roman" w:hAnsi="Times New Roman" w:hint="eastAsia"/>
        </w:rPr>
        <w:t>1849</w:t>
      </w:r>
      <w:r>
        <w:rPr>
          <w:rFonts w:ascii="Times New Roman" w:hAnsi="Times New Roman" w:hint="eastAsia"/>
        </w:rPr>
        <w:t>年精确地测定了热功当量关系的数值，这一数值与现代</w:t>
      </w:r>
      <w:proofErr w:type="gramStart"/>
      <w:r>
        <w:rPr>
          <w:rFonts w:ascii="Times New Roman" w:hAnsi="Times New Roman" w:hint="eastAsia"/>
        </w:rPr>
        <w:t>公认值非常</w:t>
      </w:r>
      <w:proofErr w:type="gramEnd"/>
      <w:r>
        <w:rPr>
          <w:rFonts w:ascii="Times New Roman" w:hAnsi="Times New Roman" w:hint="eastAsia"/>
        </w:rPr>
        <w:t>接近，为能量守恒定律的确立奠定了定量的</w:t>
      </w:r>
      <w:r>
        <w:rPr>
          <w:rFonts w:ascii="Times New Roman" w:hAnsi="Times New Roman" w:hint="eastAsia"/>
        </w:rPr>
        <w:t>实验基础。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038860" cy="1187450"/>
            <wp:effectExtent l="0" t="0" r="8890" b="0"/>
            <wp:docPr id="43" name="图片 4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https://img.xkw.com/dksih/QBM/editorImg/2022/11/15/3d297088-873d-4620-bfd5-8e97b8f81443.png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179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）材料一中，哪位科学家的观点与“功”概念相符合？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笛卡尔</w:t>
      </w:r>
      <w:r>
        <w:rPr>
          <w:rFonts w:ascii="Times New Roman" w:hAnsi="Times New Roman" w:hint="eastAsia"/>
        </w:rPr>
        <w:tab/>
        <w:t>B.</w:t>
      </w:r>
      <w:r>
        <w:rPr>
          <w:rFonts w:ascii="Times New Roman" w:hAnsi="Times New Roman" w:hint="eastAsia"/>
        </w:rPr>
        <w:t>莱布尼兹</w:t>
      </w:r>
      <w:r>
        <w:rPr>
          <w:rFonts w:ascii="Times New Roman" w:hAnsi="Times New Roman" w:hint="eastAsia"/>
        </w:rPr>
        <w:tab/>
        <w:t>C.</w:t>
      </w:r>
      <w:r>
        <w:rPr>
          <w:rFonts w:ascii="Times New Roman" w:hAnsi="Times New Roman" w:hint="eastAsia"/>
        </w:rPr>
        <w:t>达朗贝尔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）如图所示是</w:t>
      </w:r>
      <w:proofErr w:type="gramStart"/>
      <w:r>
        <w:rPr>
          <w:rFonts w:ascii="Times New Roman" w:hAnsi="Times New Roman" w:hint="eastAsia"/>
        </w:rPr>
        <w:t>焦耳研究</w:t>
      </w:r>
      <w:proofErr w:type="gramEnd"/>
      <w:r>
        <w:rPr>
          <w:rFonts w:ascii="Times New Roman" w:hAnsi="Times New Roman" w:hint="eastAsia"/>
        </w:rPr>
        <w:t>热功当量关系的实验装置，通过重物的上下运动，带动叶片转动，通过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（选填“做功”、“热传递”）使水的内能增大。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）结合材料分析，以下观点正确的是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面对前人的观点要敢质疑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时间久远的理论是没有科学价值的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测量工具的发展有助于科学理论研究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对科学的认识是不断修正完善的过程</w: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三、探究题（每空</w:t>
      </w:r>
      <w:r>
        <w:rPr>
          <w:rFonts w:ascii="Times New Roman" w:hAnsi="Times New Roman" w:hint="eastAsia"/>
          <w:b/>
          <w:sz w:val="24"/>
        </w:rPr>
        <w:t>3</w:t>
      </w:r>
      <w:r>
        <w:rPr>
          <w:rFonts w:ascii="Times New Roman" w:hAnsi="Times New Roman" w:hint="eastAsia"/>
          <w:b/>
          <w:sz w:val="24"/>
        </w:rPr>
        <w:t>分，共</w:t>
      </w:r>
      <w:r>
        <w:rPr>
          <w:rFonts w:ascii="Times New Roman" w:hAnsi="Times New Roman" w:hint="eastAsia"/>
          <w:b/>
          <w:sz w:val="24"/>
        </w:rPr>
        <w:t>39</w:t>
      </w:r>
      <w:r>
        <w:rPr>
          <w:rFonts w:ascii="Times New Roman" w:hAnsi="Times New Roman" w:hint="eastAsia"/>
          <w:b/>
          <w:sz w:val="24"/>
        </w:rPr>
        <w:t>分）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23.</w:t>
      </w:r>
      <w:r>
        <w:rPr>
          <w:rFonts w:ascii="Times New Roman" w:hAnsi="Times New Roman" w:hint="eastAsia"/>
        </w:rPr>
        <w:t>兴趣小组的同学认为车祸的危害程度与汽车的动能大小有关，于是他们进行了如下探究：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814695" cy="755650"/>
            <wp:effectExtent l="0" t="0" r="0" b="6350"/>
            <wp:docPr id="44" name="图片 4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https://img.xkw.com/dksih/QBM/editorImg/2023/6/26/8de3e6ab-32b6-4919-8d06-f043c33acbb0.png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4941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【提出问题】汽车的动能大小跟什么因素有关？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【猜想假设】由“十次车祸九次快”可猜想：汽车的动能可能跟速度有关；由“安全驾驶莫超载”可猜想：汽车的动能可能跟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有关。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【进行实验】他们做了如图甲、乙、丙所示的三次实验：用金属球模拟汽车，让金属球从斜槽的某一高度由静止开始滚下，碰到水平面上的物块，将</w:t>
      </w:r>
      <w:proofErr w:type="gramStart"/>
      <w:r>
        <w:rPr>
          <w:rFonts w:ascii="Times New Roman" w:hAnsi="Times New Roman" w:hint="eastAsia"/>
        </w:rPr>
        <w:t>物块撞出</w:t>
      </w:r>
      <w:proofErr w:type="gramEnd"/>
      <w:r>
        <w:rPr>
          <w:rFonts w:ascii="Times New Roman" w:hAnsi="Times New Roman" w:hint="eastAsia"/>
        </w:rPr>
        <w:t>一段距离。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【分析论证】分析甲、乙两图的实验现象，可以初步得到的结论是：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【实践应用】观察三图的实验现象可以发现</w:t>
      </w:r>
      <w:r>
        <w:rPr>
          <w:rFonts w:ascii="Times New Roman" w:hAnsi="Times New Roman"/>
          <w:position w:val="-12"/>
        </w:rPr>
        <w:object w:dxaOrig="1080" w:dyaOrig="360">
          <v:shape id="_x0000_i1052" type="#_x0000_t75" alt="此资料来源于浙教版科学教学专业网站&lt;余杭科学网&gt;http://www.yhkx.net ; http://www.yhkx.hk" style="width:54pt;height:18pt" o:ole="">
            <v:imagedata r:id="rId92" o:title=""/>
          </v:shape>
          <o:OLEObject Type="Embed" ProgID="Equation.DSMT4" ShapeID="_x0000_i1052" DrawAspect="Content" ObjectID="_1796446491" r:id="rId93"/>
        </w:object>
      </w:r>
      <w:r>
        <w:rPr>
          <w:rFonts w:ascii="Times New Roman" w:hAnsi="Times New Roman" w:hint="eastAsia"/>
        </w:rPr>
        <w:t>，这能解释汽车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（选填“超载”或“超速”）行驶时危险性更大的原因。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24.</w:t>
      </w:r>
      <w:r>
        <w:rPr>
          <w:rFonts w:ascii="Times New Roman" w:hAnsi="Times New Roman" w:hint="eastAsia"/>
        </w:rPr>
        <w:t>科学兴趣小组用如图甲所示装置进行“探究影响电流热效应的因素”的实验。两个完全相同的烧瓶内装有等量的煤油，瓶内连接的电阻丝的阻值分别为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欧和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欧，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是相同的玻璃管，管内初始液面位置相同。闭合开关，每隔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分钟记录液面上升的高度，多次实验处理结果如图乙。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609975" cy="1367790"/>
            <wp:effectExtent l="0" t="0" r="0" b="3810"/>
            <wp:docPr id="45" name="图片 4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C:\Users\YEJUNXI\Desktop\be614c98-c413-4bf8-8aee-100bddcb05a6.png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123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）除电流表外，本实验中还需要用到的测量工</w:t>
      </w:r>
      <w:r>
        <w:rPr>
          <w:rFonts w:ascii="Times New Roman" w:hAnsi="Times New Roman" w:hint="eastAsia"/>
        </w:rPr>
        <w:t>具有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）实验中通过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来反映电阻丝产生热量的多少。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）分析图乙，可得出的结论是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25.</w:t>
      </w:r>
      <w:r>
        <w:rPr>
          <w:rFonts w:ascii="Times New Roman" w:hAnsi="Times New Roman" w:hint="eastAsia"/>
        </w:rPr>
        <w:t>小科利用杠杆进行了系列实验：在“研究杠杆平衡条件”中，小科需要用到的器材有杠杆及其支架、钩码、尺、线和弹簧测力计。（每个</w:t>
      </w:r>
      <w:proofErr w:type="gramStart"/>
      <w:r>
        <w:rPr>
          <w:rFonts w:ascii="Times New Roman" w:hAnsi="Times New Roman" w:hint="eastAsia"/>
        </w:rPr>
        <w:t>钩码重</w:t>
      </w:r>
      <w:proofErr w:type="gramEnd"/>
      <w:r>
        <w:rPr>
          <w:rFonts w:ascii="Times New Roman" w:hAnsi="Times New Roman" w:hint="eastAsia"/>
        </w:rPr>
        <w:t>0.5</w:t>
      </w:r>
      <w:r>
        <w:rPr>
          <w:rFonts w:ascii="Times New Roman" w:hAnsi="Times New Roman" w:hint="eastAsia"/>
        </w:rPr>
        <w:t>牛）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2555875" cy="1270635"/>
            <wp:effectExtent l="0" t="0" r="0" b="5715"/>
            <wp:docPr id="46" name="图片 4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C:\Users\YEJUNXI\Desktop\截图图片\2024-12-21_182941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2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）在实验过程中，未挂钩码时，需调节杠杆在水平位置平衡；调节过程中如发现杠杆左端下斜，小</w:t>
      </w:r>
      <w:proofErr w:type="gramStart"/>
      <w:r>
        <w:rPr>
          <w:rFonts w:ascii="Times New Roman" w:hAnsi="Times New Roman" w:hint="eastAsia"/>
        </w:rPr>
        <w:t>婵</w:t>
      </w:r>
      <w:proofErr w:type="gramEnd"/>
      <w:r>
        <w:rPr>
          <w:rFonts w:ascii="Times New Roman" w:hAnsi="Times New Roman" w:hint="eastAsia"/>
        </w:rPr>
        <w:t>应该将杠</w:t>
      </w:r>
      <w:r>
        <w:rPr>
          <w:rFonts w:ascii="Times New Roman" w:hAnsi="Times New Roman" w:hint="eastAsia"/>
        </w:rPr>
        <w:t>杆上的平衡螺母向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端调节（填“左”或“右”）。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）如果在实验中只有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个相同的钩码，杠杆上每格等距（如图甲），若在右侧距离中点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格处挂上</w:t>
      </w:r>
      <w:proofErr w:type="gramStart"/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个钩码时</w:t>
      </w:r>
      <w:proofErr w:type="gramEnd"/>
      <w:r>
        <w:rPr>
          <w:rFonts w:ascii="Times New Roman" w:hAnsi="Times New Roman" w:hint="eastAsia"/>
        </w:rPr>
        <w:t>，小</w:t>
      </w:r>
      <w:proofErr w:type="gramStart"/>
      <w:r>
        <w:rPr>
          <w:rFonts w:ascii="Times New Roman" w:hAnsi="Times New Roman" w:hint="eastAsia"/>
        </w:rPr>
        <w:t>婵</w:t>
      </w:r>
      <w:proofErr w:type="gramEnd"/>
      <w:r>
        <w:rPr>
          <w:rFonts w:ascii="Times New Roman" w:hAnsi="Times New Roman" w:hint="eastAsia"/>
        </w:rPr>
        <w:t>应将剩余</w:t>
      </w:r>
      <w:proofErr w:type="gramStart"/>
      <w:r>
        <w:rPr>
          <w:rFonts w:ascii="Times New Roman" w:hAnsi="Times New Roman" w:hint="eastAsia"/>
        </w:rPr>
        <w:t>的钩码挂在</w:t>
      </w:r>
      <w:proofErr w:type="gramEnd"/>
      <w:r>
        <w:rPr>
          <w:rFonts w:ascii="Times New Roman" w:hAnsi="Times New Roman" w:hint="eastAsia"/>
        </w:rPr>
        <w:t>左侧离中点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格处才能使杠杆在水平位置平衡。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）小科根据多次实验总结出杠杆平衡的条件为：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，试判断：按照图乙方式在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点施力使得杠杆平衡时，此时测力计的读数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2.5N</w:t>
      </w:r>
      <w:r>
        <w:rPr>
          <w:rFonts w:ascii="Times New Roman" w:hAnsi="Times New Roman" w:hint="eastAsia"/>
        </w:rPr>
        <w:t>（填“大于”“小于”或“等于”）。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26.</w:t>
      </w:r>
      <w:r>
        <w:rPr>
          <w:rFonts w:ascii="Times New Roman" w:hAnsi="Times New Roman" w:hint="eastAsia"/>
        </w:rPr>
        <w:t>小科用图甲所示电路来测定小灯泡的电功率（部分器材的规格已标明）。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265805" cy="1547495"/>
            <wp:effectExtent l="0" t="0" r="0" b="0"/>
            <wp:docPr id="47" name="图片 4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266423" cy="15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）在测定小灯泡额定功率时，小科闭合开关后发现电压表示数为</w:t>
      </w:r>
      <w:r>
        <w:rPr>
          <w:rFonts w:ascii="Times New Roman" w:hAnsi="Times New Roman" w:hint="eastAsia"/>
        </w:rPr>
        <w:t>2V</w:t>
      </w:r>
      <w:r>
        <w:rPr>
          <w:rFonts w:ascii="Times New Roman" w:hAnsi="Times New Roman" w:hint="eastAsia"/>
        </w:rPr>
        <w:t>，则接下来应将滑动变阻器滑片向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（填“左”或“右”）移动。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）小科进行了六次实验，记录实验数据并在</w:t>
      </w:r>
      <w:r>
        <w:rPr>
          <w:rFonts w:ascii="Times New Roman" w:hAnsi="Times New Roman"/>
          <w:position w:val="-6"/>
        </w:rPr>
        <w:object w:dxaOrig="580" w:dyaOrig="280">
          <v:shape id="_x0000_i1053" type="#_x0000_t75" alt="此资料来源于浙教版科学教学专业网站&lt;余杭科学网&gt;http://www.yhkx.net ; http://www.yhkx.hk" style="width:29.25pt;height:14.25pt" o:ole="">
            <v:imagedata r:id="rId97" o:title=""/>
          </v:shape>
          <o:OLEObject Type="Embed" ProgID="Equation.DSMT4" ShapeID="_x0000_i1053" DrawAspect="Content" ObjectID="_1796446492" r:id="rId98"/>
        </w:object>
      </w:r>
      <w:r>
        <w:rPr>
          <w:rFonts w:ascii="Times New Roman" w:hAnsi="Times New Roman" w:hint="eastAsia"/>
        </w:rPr>
        <w:t>图像</w:t>
      </w:r>
      <w:proofErr w:type="gramStart"/>
      <w:r>
        <w:rPr>
          <w:rFonts w:ascii="Times New Roman" w:hAnsi="Times New Roman" w:hint="eastAsia"/>
        </w:rPr>
        <w:t>中描点连线</w:t>
      </w:r>
      <w:proofErr w:type="gramEnd"/>
      <w:r>
        <w:rPr>
          <w:rFonts w:ascii="Times New Roman" w:hAnsi="Times New Roman" w:hint="eastAsia"/>
        </w:rPr>
        <w:t>，得到小灯泡两端的电压与电流的关系图像，如图乙所示。根据记录的数据和图像可知：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①小灯泡的额定功率为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W</w:t>
      </w:r>
      <w:r>
        <w:rPr>
          <w:rFonts w:ascii="Times New Roman" w:hAnsi="Times New Roman" w:hint="eastAsia"/>
        </w:rPr>
        <w:t>；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②实验中所使用的滑动变阻器的规格可能为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（填字母）。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A.5Ω  2A</w:t>
      </w:r>
      <w:proofErr w:type="gramEnd"/>
      <w:r>
        <w:rPr>
          <w:rFonts w:ascii="Times New Roman" w:hAnsi="Times New Roman"/>
        </w:rPr>
        <w:tab/>
        <w:t>B.10Ω  2A</w:t>
      </w:r>
      <w:r>
        <w:rPr>
          <w:rFonts w:ascii="Times New Roman" w:hAnsi="Times New Roman"/>
        </w:rPr>
        <w:tab/>
        <w:t>C.20Ω  1A</w:t>
      </w:r>
      <w:r>
        <w:rPr>
          <w:rFonts w:ascii="Times New Roman" w:hAnsi="Times New Roman"/>
        </w:rPr>
        <w:tab/>
        <w:t>D.30Ω  1A</w:t>
      </w:r>
    </w:p>
    <w:p w:rsidR="00A70984" w:rsidRDefault="00675B0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四、分析计算题（共</w:t>
      </w:r>
      <w:r>
        <w:rPr>
          <w:rFonts w:ascii="Times New Roman" w:hAnsi="Times New Roman" w:hint="eastAsia"/>
          <w:b/>
          <w:sz w:val="24"/>
        </w:rPr>
        <w:t>34</w:t>
      </w:r>
      <w:r>
        <w:rPr>
          <w:rFonts w:ascii="Times New Roman" w:hAnsi="Times New Roman" w:hint="eastAsia"/>
          <w:b/>
          <w:sz w:val="24"/>
        </w:rPr>
        <w:t>分）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27.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分）如图甲所示为某型号室内加热器，有高温和低温两个档位，额定电压为</w:t>
      </w:r>
      <w:r>
        <w:rPr>
          <w:rFonts w:ascii="Times New Roman" w:hAnsi="Times New Roman" w:hint="eastAsia"/>
        </w:rPr>
        <w:t>220V</w:t>
      </w:r>
      <w:r>
        <w:rPr>
          <w:rFonts w:ascii="Times New Roman" w:hAnsi="Times New Roman" w:hint="eastAsia"/>
        </w:rPr>
        <w:t>，高温挡和低温挡的额定功率分别为</w:t>
      </w:r>
      <w:r>
        <w:rPr>
          <w:rFonts w:ascii="Times New Roman" w:hAnsi="Times New Roman" w:hint="eastAsia"/>
        </w:rPr>
        <w:t>2200W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1000W</w:t>
      </w:r>
      <w:r>
        <w:rPr>
          <w:rFonts w:ascii="Times New Roman" w:hAnsi="Times New Roman" w:hint="eastAsia"/>
        </w:rPr>
        <w:t>，简化电路如图乙所示。求：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059940" cy="2123440"/>
            <wp:effectExtent l="0" t="0" r="0" b="0"/>
            <wp:docPr id="48" name="图片 4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060490" cy="21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）当开关</w:t>
      </w:r>
      <w:r>
        <w:rPr>
          <w:rFonts w:ascii="Times New Roman" w:hAnsi="Times New Roman"/>
          <w:position w:val="-12"/>
        </w:rPr>
        <w:object w:dxaOrig="240" w:dyaOrig="360">
          <v:shape id="_x0000_i1054" type="#_x0000_t75" alt="此资料来源于浙教版科学教学专业网站&lt;余杭科学网&gt;http://www.yhkx.net ; http://www.yhkx.hk" style="width:12pt;height:18pt" o:ole="">
            <v:imagedata r:id="rId100" o:title=""/>
          </v:shape>
          <o:OLEObject Type="Embed" ProgID="Equation.DSMT4" ShapeID="_x0000_i1054" DrawAspect="Content" ObjectID="_1796446493" r:id="rId101"/>
        </w:objec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2"/>
        </w:rPr>
        <w:object w:dxaOrig="280" w:dyaOrig="360">
          <v:shape id="_x0000_i1055" type="#_x0000_t75" alt="此资料来源于浙教版科学教学专业网站&lt;余杭科学网&gt;http://www.yhkx.net ; http://www.yhkx.hk" style="width:14.25pt;height:18pt" o:ole="">
            <v:imagedata r:id="rId102" o:title=""/>
          </v:shape>
          <o:OLEObject Type="Embed" ProgID="Equation.DSMT4" ShapeID="_x0000_i1055" DrawAspect="Content" ObjectID="_1796446494" r:id="rId103"/>
        </w:object>
      </w:r>
      <w:r>
        <w:rPr>
          <w:rFonts w:ascii="Times New Roman" w:hAnsi="Times New Roman" w:hint="eastAsia"/>
        </w:rPr>
        <w:t>均闭合时，电加热器处于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（选填“高温挡”或“低温挡”）；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）电阻丝</w:t>
      </w:r>
      <w:r>
        <w:rPr>
          <w:rFonts w:ascii="Times New Roman" w:hAnsi="Times New Roman"/>
          <w:position w:val="-12"/>
        </w:rPr>
        <w:object w:dxaOrig="260" w:dyaOrig="360">
          <v:shape id="_x0000_i1056" type="#_x0000_t75" alt="此资料来源于浙教版科学教学专业网站&lt;余杭科学网&gt;http://www.yhkx.net ; http://www.yhkx.hk" style="width:12.75pt;height:18pt" o:ole="">
            <v:imagedata r:id="rId104" o:title=""/>
          </v:shape>
          <o:OLEObject Type="Embed" ProgID="Equation.DSMT4" ShapeID="_x0000_i1056" DrawAspect="Content" ObjectID="_1796446495" r:id="rId105"/>
        </w:object>
      </w:r>
      <w:r>
        <w:rPr>
          <w:rFonts w:ascii="Times New Roman" w:hAnsi="Times New Roman" w:hint="eastAsia"/>
        </w:rPr>
        <w:t>的阻值；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）在额定电压下，使用高温</w:t>
      </w:r>
      <w:proofErr w:type="gramStart"/>
      <w:r>
        <w:rPr>
          <w:rFonts w:ascii="Times New Roman" w:hAnsi="Times New Roman" w:hint="eastAsia"/>
        </w:rPr>
        <w:t>挡工作</w:t>
      </w:r>
      <w:proofErr w:type="gramEnd"/>
      <w:r>
        <w:rPr>
          <w:rFonts w:ascii="Times New Roman" w:hAnsi="Times New Roman" w:hint="eastAsia"/>
        </w:rPr>
        <w:t>1h</w:t>
      </w:r>
      <w:r>
        <w:rPr>
          <w:rFonts w:ascii="Times New Roman" w:hAnsi="Times New Roman" w:hint="eastAsia"/>
        </w:rPr>
        <w:t>，电加热器消耗的电能是多少？则表盘转动多少转？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28.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分）将</w:t>
      </w:r>
      <w:r>
        <w:rPr>
          <w:rFonts w:ascii="Times New Roman" w:hAnsi="Times New Roman" w:hint="eastAsia"/>
        </w:rPr>
        <w:t>40g</w:t>
      </w:r>
      <w:r>
        <w:rPr>
          <w:rFonts w:ascii="Times New Roman" w:hAnsi="Times New Roman" w:hint="eastAsia"/>
        </w:rPr>
        <w:t>稀盐酸逐滴加入到</w:t>
      </w:r>
      <w:r>
        <w:rPr>
          <w:rFonts w:ascii="Times New Roman" w:hAnsi="Times New Roman" w:hint="eastAsia"/>
        </w:rPr>
        <w:t>20g</w:t>
      </w:r>
      <w:r>
        <w:rPr>
          <w:rFonts w:ascii="Times New Roman" w:hAnsi="Times New Roman" w:hint="eastAsia"/>
        </w:rPr>
        <w:t>溶质质量分数为</w:t>
      </w:r>
      <w:r>
        <w:rPr>
          <w:rFonts w:ascii="Times New Roman" w:hAnsi="Times New Roman" w:hint="eastAsia"/>
        </w:rPr>
        <w:t>4%</w:t>
      </w:r>
      <w:r>
        <w:rPr>
          <w:rFonts w:ascii="Times New Roman" w:hAnsi="Times New Roman" w:hint="eastAsia"/>
        </w:rPr>
        <w:t>的氢氧化钠溶液中，边滴加边搅拌。随着稀盐酸的滴加，溶液的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变化如图一所示，溶液的温度变化如图二所示（不考虑反应过程中热量损失）。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400300" cy="1280160"/>
            <wp:effectExtent l="0" t="0" r="0" b="0"/>
            <wp:docPr id="50" name="图片 5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400508" cy="1280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）图二从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到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过程中，溶液的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逐渐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（填“增大”、“减小”或“不变”）；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）图二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点时溶液中溶质有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；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）计算稀盐酸中溶质的</w:t>
      </w:r>
      <w:r>
        <w:rPr>
          <w:rFonts w:ascii="Times New Roman" w:hAnsi="Times New Roman" w:hint="eastAsia"/>
        </w:rPr>
        <w:t>质量分数。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29.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分）在拓展课堂上，小</w:t>
      </w:r>
      <w:proofErr w:type="gramStart"/>
      <w:r>
        <w:rPr>
          <w:rFonts w:ascii="Times New Roman" w:hAnsi="Times New Roman" w:hint="eastAsia"/>
        </w:rPr>
        <w:t>泉同学</w:t>
      </w:r>
      <w:proofErr w:type="gramEnd"/>
      <w:r>
        <w:rPr>
          <w:rFonts w:ascii="Times New Roman" w:hAnsi="Times New Roman" w:hint="eastAsia"/>
        </w:rPr>
        <w:t>模拟某建筑工地上拉动工件的情景，设置了如图所示的滑轮组。他用该滑轮组在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秒内将一个重为</w:t>
      </w:r>
      <w:r>
        <w:rPr>
          <w:rFonts w:ascii="Times New Roman" w:hAnsi="Times New Roman" w:hint="eastAsia"/>
        </w:rPr>
        <w:t>100</w:t>
      </w:r>
      <w:r>
        <w:rPr>
          <w:rFonts w:ascii="Times New Roman" w:hAnsi="Times New Roman" w:hint="eastAsia"/>
        </w:rPr>
        <w:t>牛的物体，沿着水平地面匀速拉动了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米。人的拉力为</w:t>
      </w:r>
      <w:r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牛，物体移动时受到地面的摩擦力为物重的</w:t>
      </w:r>
      <w:r>
        <w:rPr>
          <w:rFonts w:ascii="Times New Roman" w:hAnsi="Times New Roman" w:hint="eastAsia"/>
        </w:rPr>
        <w:t>0.35</w:t>
      </w:r>
      <w:r>
        <w:rPr>
          <w:rFonts w:ascii="Times New Roman" w:hAnsi="Times New Roman" w:hint="eastAsia"/>
        </w:rPr>
        <w:t>倍，不计绳重及机械的摩擦。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967740" cy="1264920"/>
            <wp:effectExtent l="0" t="0" r="3810" b="0"/>
            <wp:docPr id="51" name="图片 5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67824" cy="126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）图中滑轮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</w:t>
      </w:r>
      <w:r>
        <w:rPr>
          <w:rFonts w:ascii="Times New Roman" w:hAnsi="Times New Roman" w:hint="eastAsia"/>
        </w:rPr>
        <w:t>（填“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”或“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”）是动滑轮。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）求人的拉力做功的功率。</w:t>
      </w:r>
    </w:p>
    <w:p w:rsidR="00A70984" w:rsidRDefault="00675B06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）求滑轮组的机械效率。</w:t>
      </w:r>
    </w:p>
    <w:p w:rsidR="00A70984" w:rsidRDefault="00A70984">
      <w:pPr>
        <w:spacing w:line="288" w:lineRule="auto"/>
        <w:rPr>
          <w:rFonts w:ascii="Times New Roman" w:hAnsi="Times New Roman"/>
        </w:rPr>
      </w:pPr>
    </w:p>
    <w:sectPr w:rsidR="00A70984">
      <w:pgSz w:w="11906" w:h="16838"/>
      <w:pgMar w:top="907" w:right="1077" w:bottom="1440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12D7C"/>
    <w:rsid w:val="000175A4"/>
    <w:rsid w:val="000330EA"/>
    <w:rsid w:val="00042119"/>
    <w:rsid w:val="000460FF"/>
    <w:rsid w:val="00054E7B"/>
    <w:rsid w:val="000857EE"/>
    <w:rsid w:val="000C6A41"/>
    <w:rsid w:val="000E1289"/>
    <w:rsid w:val="000E4D02"/>
    <w:rsid w:val="000E4FF1"/>
    <w:rsid w:val="000F1B19"/>
    <w:rsid w:val="000F3CEA"/>
    <w:rsid w:val="00101D30"/>
    <w:rsid w:val="001177F3"/>
    <w:rsid w:val="0011792C"/>
    <w:rsid w:val="0016238F"/>
    <w:rsid w:val="00171458"/>
    <w:rsid w:val="00173C1D"/>
    <w:rsid w:val="001764C3"/>
    <w:rsid w:val="0018010E"/>
    <w:rsid w:val="00181D9D"/>
    <w:rsid w:val="00191C29"/>
    <w:rsid w:val="00195AE3"/>
    <w:rsid w:val="001C63DA"/>
    <w:rsid w:val="001D0C6F"/>
    <w:rsid w:val="001D3DAB"/>
    <w:rsid w:val="001D558F"/>
    <w:rsid w:val="001F7472"/>
    <w:rsid w:val="00201A7E"/>
    <w:rsid w:val="00203202"/>
    <w:rsid w:val="00204526"/>
    <w:rsid w:val="00221468"/>
    <w:rsid w:val="00221FC9"/>
    <w:rsid w:val="002323D2"/>
    <w:rsid w:val="00244CEF"/>
    <w:rsid w:val="002457C2"/>
    <w:rsid w:val="00245E4D"/>
    <w:rsid w:val="002908F0"/>
    <w:rsid w:val="00294908"/>
    <w:rsid w:val="002A0E5D"/>
    <w:rsid w:val="002A0E93"/>
    <w:rsid w:val="002A1A21"/>
    <w:rsid w:val="002C5906"/>
    <w:rsid w:val="002F06B2"/>
    <w:rsid w:val="003102DB"/>
    <w:rsid w:val="0031562A"/>
    <w:rsid w:val="00326789"/>
    <w:rsid w:val="00326F55"/>
    <w:rsid w:val="00350691"/>
    <w:rsid w:val="003625C4"/>
    <w:rsid w:val="00373D0A"/>
    <w:rsid w:val="00391CF2"/>
    <w:rsid w:val="003B1712"/>
    <w:rsid w:val="003B5665"/>
    <w:rsid w:val="003C08C2"/>
    <w:rsid w:val="003C4A95"/>
    <w:rsid w:val="003D0C09"/>
    <w:rsid w:val="003D4B60"/>
    <w:rsid w:val="003F25F5"/>
    <w:rsid w:val="004062F6"/>
    <w:rsid w:val="004069A1"/>
    <w:rsid w:val="0041154E"/>
    <w:rsid w:val="004151FC"/>
    <w:rsid w:val="00430A44"/>
    <w:rsid w:val="00434378"/>
    <w:rsid w:val="00435F83"/>
    <w:rsid w:val="004409E2"/>
    <w:rsid w:val="00444A46"/>
    <w:rsid w:val="0046214C"/>
    <w:rsid w:val="00462FD0"/>
    <w:rsid w:val="0046735B"/>
    <w:rsid w:val="00470630"/>
    <w:rsid w:val="0049183B"/>
    <w:rsid w:val="004B39F5"/>
    <w:rsid w:val="004B44B5"/>
    <w:rsid w:val="004D1E63"/>
    <w:rsid w:val="004D44FD"/>
    <w:rsid w:val="004E3E51"/>
    <w:rsid w:val="004F6D7D"/>
    <w:rsid w:val="004F791C"/>
    <w:rsid w:val="005622C3"/>
    <w:rsid w:val="00566B00"/>
    <w:rsid w:val="00583347"/>
    <w:rsid w:val="0059145F"/>
    <w:rsid w:val="00596076"/>
    <w:rsid w:val="005A6BDF"/>
    <w:rsid w:val="005B39DB"/>
    <w:rsid w:val="005B46C6"/>
    <w:rsid w:val="005C2124"/>
    <w:rsid w:val="005F1362"/>
    <w:rsid w:val="005F75AC"/>
    <w:rsid w:val="00605626"/>
    <w:rsid w:val="006071D5"/>
    <w:rsid w:val="0062039B"/>
    <w:rsid w:val="00623C16"/>
    <w:rsid w:val="00637D3A"/>
    <w:rsid w:val="00640BF5"/>
    <w:rsid w:val="006462AC"/>
    <w:rsid w:val="006465FC"/>
    <w:rsid w:val="006672DE"/>
    <w:rsid w:val="00675B06"/>
    <w:rsid w:val="00690296"/>
    <w:rsid w:val="006D5DE9"/>
    <w:rsid w:val="006F45E0"/>
    <w:rsid w:val="00701D6B"/>
    <w:rsid w:val="007061B2"/>
    <w:rsid w:val="00716D85"/>
    <w:rsid w:val="00740A09"/>
    <w:rsid w:val="00755807"/>
    <w:rsid w:val="00762E26"/>
    <w:rsid w:val="007706D9"/>
    <w:rsid w:val="00775DCA"/>
    <w:rsid w:val="0079261B"/>
    <w:rsid w:val="00796C0B"/>
    <w:rsid w:val="007A3654"/>
    <w:rsid w:val="007F19AD"/>
    <w:rsid w:val="008028B5"/>
    <w:rsid w:val="00832B5F"/>
    <w:rsid w:val="00832EC9"/>
    <w:rsid w:val="008331C9"/>
    <w:rsid w:val="00847615"/>
    <w:rsid w:val="008634CD"/>
    <w:rsid w:val="008731FA"/>
    <w:rsid w:val="00874350"/>
    <w:rsid w:val="00880A38"/>
    <w:rsid w:val="00893DD6"/>
    <w:rsid w:val="008A2734"/>
    <w:rsid w:val="008A64A7"/>
    <w:rsid w:val="008D2E94"/>
    <w:rsid w:val="008D7F79"/>
    <w:rsid w:val="0090595C"/>
    <w:rsid w:val="009121D7"/>
    <w:rsid w:val="00934A16"/>
    <w:rsid w:val="009576B6"/>
    <w:rsid w:val="00974E0F"/>
    <w:rsid w:val="00982128"/>
    <w:rsid w:val="00994A35"/>
    <w:rsid w:val="009956A0"/>
    <w:rsid w:val="009A01AD"/>
    <w:rsid w:val="009A27BF"/>
    <w:rsid w:val="009B5666"/>
    <w:rsid w:val="009B7833"/>
    <w:rsid w:val="009C4252"/>
    <w:rsid w:val="009F0D25"/>
    <w:rsid w:val="00A07DF2"/>
    <w:rsid w:val="00A24E44"/>
    <w:rsid w:val="00A405DB"/>
    <w:rsid w:val="00A43F7D"/>
    <w:rsid w:val="00A46D54"/>
    <w:rsid w:val="00A536B0"/>
    <w:rsid w:val="00A70984"/>
    <w:rsid w:val="00A90E62"/>
    <w:rsid w:val="00AB3EE3"/>
    <w:rsid w:val="00AD4827"/>
    <w:rsid w:val="00AD6B6A"/>
    <w:rsid w:val="00AE7264"/>
    <w:rsid w:val="00B053D0"/>
    <w:rsid w:val="00B17227"/>
    <w:rsid w:val="00B3243D"/>
    <w:rsid w:val="00B73811"/>
    <w:rsid w:val="00B77677"/>
    <w:rsid w:val="00B80D67"/>
    <w:rsid w:val="00B8100F"/>
    <w:rsid w:val="00B96924"/>
    <w:rsid w:val="00BB50C6"/>
    <w:rsid w:val="00C02815"/>
    <w:rsid w:val="00C02FC6"/>
    <w:rsid w:val="00C13493"/>
    <w:rsid w:val="00C1371F"/>
    <w:rsid w:val="00C24C04"/>
    <w:rsid w:val="00C321EB"/>
    <w:rsid w:val="00C478A1"/>
    <w:rsid w:val="00C62164"/>
    <w:rsid w:val="00C71446"/>
    <w:rsid w:val="00C75033"/>
    <w:rsid w:val="00C8008D"/>
    <w:rsid w:val="00C82353"/>
    <w:rsid w:val="00CA4A07"/>
    <w:rsid w:val="00CC0186"/>
    <w:rsid w:val="00CC3574"/>
    <w:rsid w:val="00CC78C5"/>
    <w:rsid w:val="00CC7FBA"/>
    <w:rsid w:val="00CD74CD"/>
    <w:rsid w:val="00CE612F"/>
    <w:rsid w:val="00CF1975"/>
    <w:rsid w:val="00D125DE"/>
    <w:rsid w:val="00D26480"/>
    <w:rsid w:val="00D34FA5"/>
    <w:rsid w:val="00D36893"/>
    <w:rsid w:val="00D3775F"/>
    <w:rsid w:val="00D51257"/>
    <w:rsid w:val="00D51491"/>
    <w:rsid w:val="00D53980"/>
    <w:rsid w:val="00D55A01"/>
    <w:rsid w:val="00D60906"/>
    <w:rsid w:val="00D634C2"/>
    <w:rsid w:val="00D756B6"/>
    <w:rsid w:val="00D77F6E"/>
    <w:rsid w:val="00DA0796"/>
    <w:rsid w:val="00DA5448"/>
    <w:rsid w:val="00DB6888"/>
    <w:rsid w:val="00DC061C"/>
    <w:rsid w:val="00DC1EB8"/>
    <w:rsid w:val="00DD5E5D"/>
    <w:rsid w:val="00DF071B"/>
    <w:rsid w:val="00E12294"/>
    <w:rsid w:val="00E22C2C"/>
    <w:rsid w:val="00E26D63"/>
    <w:rsid w:val="00E41BC9"/>
    <w:rsid w:val="00E47886"/>
    <w:rsid w:val="00E63075"/>
    <w:rsid w:val="00E87FC1"/>
    <w:rsid w:val="00E97096"/>
    <w:rsid w:val="00EA0188"/>
    <w:rsid w:val="00EB17B4"/>
    <w:rsid w:val="00EC7C92"/>
    <w:rsid w:val="00ED1550"/>
    <w:rsid w:val="00ED4F9A"/>
    <w:rsid w:val="00EE1A37"/>
    <w:rsid w:val="00EE1A6F"/>
    <w:rsid w:val="00F011BE"/>
    <w:rsid w:val="00F10B6F"/>
    <w:rsid w:val="00F21C80"/>
    <w:rsid w:val="00F24894"/>
    <w:rsid w:val="00F27794"/>
    <w:rsid w:val="00F676FD"/>
    <w:rsid w:val="00F72514"/>
    <w:rsid w:val="00F74C06"/>
    <w:rsid w:val="00FA0944"/>
    <w:rsid w:val="00FA4DB9"/>
    <w:rsid w:val="00FA6947"/>
    <w:rsid w:val="00FB34D2"/>
    <w:rsid w:val="00FB45D9"/>
    <w:rsid w:val="00FB4B17"/>
    <w:rsid w:val="00FC5860"/>
    <w:rsid w:val="00FD1D1F"/>
    <w:rsid w:val="00FD377B"/>
    <w:rsid w:val="00FD6D8F"/>
    <w:rsid w:val="00FF2D79"/>
    <w:rsid w:val="00FF517A"/>
    <w:rsid w:val="38274566"/>
    <w:rsid w:val="4D0D7E15"/>
    <w:rsid w:val="63FC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Balloon Text"/>
    <w:basedOn w:val="a"/>
    <w:link w:val="Char0"/>
    <w:rsid w:val="00675B06"/>
    <w:rPr>
      <w:sz w:val="18"/>
      <w:szCs w:val="18"/>
    </w:rPr>
  </w:style>
  <w:style w:type="character" w:customStyle="1" w:styleId="Char0">
    <w:name w:val="批注框文本 Char"/>
    <w:basedOn w:val="a0"/>
    <w:link w:val="a9"/>
    <w:rsid w:val="00675B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Balloon Text"/>
    <w:basedOn w:val="a"/>
    <w:link w:val="Char0"/>
    <w:rsid w:val="00675B06"/>
    <w:rPr>
      <w:sz w:val="18"/>
      <w:szCs w:val="18"/>
    </w:rPr>
  </w:style>
  <w:style w:type="character" w:customStyle="1" w:styleId="Char0">
    <w:name w:val="批注框文本 Char"/>
    <w:basedOn w:val="a0"/>
    <w:link w:val="a9"/>
    <w:rsid w:val="00675B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3.bin"/><Relationship Id="rId63" Type="http://schemas.openxmlformats.org/officeDocument/2006/relationships/image" Target="media/image40.png"/><Relationship Id="rId68" Type="http://schemas.openxmlformats.org/officeDocument/2006/relationships/oleObject" Target="embeddings/oleObject19.bin"/><Relationship Id="rId84" Type="http://schemas.openxmlformats.org/officeDocument/2006/relationships/image" Target="media/image53.png"/><Relationship Id="rId89" Type="http://schemas.openxmlformats.org/officeDocument/2006/relationships/image" Target="media/image56.png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9" Type="http://schemas.openxmlformats.org/officeDocument/2006/relationships/image" Target="media/image19.wmf"/><Relationship Id="rId107" Type="http://schemas.openxmlformats.org/officeDocument/2006/relationships/image" Target="media/image69.png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oleObject" Target="embeddings/oleObject6.bin"/><Relationship Id="rId37" Type="http://schemas.openxmlformats.org/officeDocument/2006/relationships/image" Target="media/image23.wmf"/><Relationship Id="rId40" Type="http://schemas.openxmlformats.org/officeDocument/2006/relationships/oleObject" Target="embeddings/oleObject10.bin"/><Relationship Id="rId45" Type="http://schemas.openxmlformats.org/officeDocument/2006/relationships/image" Target="media/image27.png"/><Relationship Id="rId53" Type="http://schemas.openxmlformats.org/officeDocument/2006/relationships/image" Target="media/image30.png"/><Relationship Id="rId58" Type="http://schemas.openxmlformats.org/officeDocument/2006/relationships/image" Target="media/image35.png"/><Relationship Id="rId66" Type="http://schemas.openxmlformats.org/officeDocument/2006/relationships/oleObject" Target="embeddings/oleObject18.bin"/><Relationship Id="rId74" Type="http://schemas.openxmlformats.org/officeDocument/2006/relationships/image" Target="media/image46.wmf"/><Relationship Id="rId79" Type="http://schemas.openxmlformats.org/officeDocument/2006/relationships/oleObject" Target="embeddings/oleObject25.bin"/><Relationship Id="rId87" Type="http://schemas.openxmlformats.org/officeDocument/2006/relationships/image" Target="media/image55.wmf"/><Relationship Id="rId102" Type="http://schemas.openxmlformats.org/officeDocument/2006/relationships/image" Target="media/image66.wmf"/><Relationship Id="rId5" Type="http://schemas.openxmlformats.org/officeDocument/2006/relationships/settings" Target="settings.xml"/><Relationship Id="rId61" Type="http://schemas.openxmlformats.org/officeDocument/2006/relationships/image" Target="media/image38.png"/><Relationship Id="rId82" Type="http://schemas.openxmlformats.org/officeDocument/2006/relationships/image" Target="media/image51.png"/><Relationship Id="rId90" Type="http://schemas.openxmlformats.org/officeDocument/2006/relationships/image" Target="media/image57.png"/><Relationship Id="rId95" Type="http://schemas.openxmlformats.org/officeDocument/2006/relationships/image" Target="media/image61.png"/><Relationship Id="rId19" Type="http://schemas.openxmlformats.org/officeDocument/2006/relationships/image" Target="media/image10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wmf"/><Relationship Id="rId30" Type="http://schemas.openxmlformats.org/officeDocument/2006/relationships/oleObject" Target="embeddings/oleObject5.bin"/><Relationship Id="rId35" Type="http://schemas.openxmlformats.org/officeDocument/2006/relationships/image" Target="media/image22.wmf"/><Relationship Id="rId43" Type="http://schemas.openxmlformats.org/officeDocument/2006/relationships/image" Target="media/image26.wmf"/><Relationship Id="rId48" Type="http://schemas.openxmlformats.org/officeDocument/2006/relationships/image" Target="media/image29.wmf"/><Relationship Id="rId56" Type="http://schemas.openxmlformats.org/officeDocument/2006/relationships/image" Target="media/image33.png"/><Relationship Id="rId64" Type="http://schemas.openxmlformats.org/officeDocument/2006/relationships/image" Target="media/image41.png"/><Relationship Id="rId69" Type="http://schemas.openxmlformats.org/officeDocument/2006/relationships/oleObject" Target="embeddings/oleObject20.bin"/><Relationship Id="rId77" Type="http://schemas.openxmlformats.org/officeDocument/2006/relationships/oleObject" Target="embeddings/oleObject24.bin"/><Relationship Id="rId100" Type="http://schemas.openxmlformats.org/officeDocument/2006/relationships/image" Target="media/image65.wmf"/><Relationship Id="rId105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16.bin"/><Relationship Id="rId72" Type="http://schemas.openxmlformats.org/officeDocument/2006/relationships/image" Target="media/image45.wmf"/><Relationship Id="rId80" Type="http://schemas.openxmlformats.org/officeDocument/2006/relationships/image" Target="media/image49.png"/><Relationship Id="rId85" Type="http://schemas.openxmlformats.org/officeDocument/2006/relationships/image" Target="media/image54.wmf"/><Relationship Id="rId93" Type="http://schemas.openxmlformats.org/officeDocument/2006/relationships/oleObject" Target="embeddings/oleObject28.bin"/><Relationship Id="rId98" Type="http://schemas.openxmlformats.org/officeDocument/2006/relationships/oleObject" Target="embeddings/oleObject29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6.png"/><Relationship Id="rId33" Type="http://schemas.openxmlformats.org/officeDocument/2006/relationships/image" Target="media/image21.wmf"/><Relationship Id="rId38" Type="http://schemas.openxmlformats.org/officeDocument/2006/relationships/oleObject" Target="embeddings/oleObject9.bin"/><Relationship Id="rId46" Type="http://schemas.openxmlformats.org/officeDocument/2006/relationships/image" Target="media/image28.wmf"/><Relationship Id="rId59" Type="http://schemas.openxmlformats.org/officeDocument/2006/relationships/image" Target="media/image36.png"/><Relationship Id="rId67" Type="http://schemas.openxmlformats.org/officeDocument/2006/relationships/image" Target="media/image43.wmf"/><Relationship Id="rId103" Type="http://schemas.openxmlformats.org/officeDocument/2006/relationships/oleObject" Target="embeddings/oleObject31.bin"/><Relationship Id="rId108" Type="http://schemas.openxmlformats.org/officeDocument/2006/relationships/fontTable" Target="fontTable.xml"/><Relationship Id="rId20" Type="http://schemas.openxmlformats.org/officeDocument/2006/relationships/image" Target="media/image11.png"/><Relationship Id="rId41" Type="http://schemas.openxmlformats.org/officeDocument/2006/relationships/image" Target="media/image25.wmf"/><Relationship Id="rId54" Type="http://schemas.openxmlformats.org/officeDocument/2006/relationships/image" Target="media/image31.png"/><Relationship Id="rId62" Type="http://schemas.openxmlformats.org/officeDocument/2006/relationships/image" Target="media/image39.png"/><Relationship Id="rId70" Type="http://schemas.openxmlformats.org/officeDocument/2006/relationships/image" Target="media/image44.png"/><Relationship Id="rId75" Type="http://schemas.openxmlformats.org/officeDocument/2006/relationships/oleObject" Target="embeddings/oleObject23.bin"/><Relationship Id="rId83" Type="http://schemas.openxmlformats.org/officeDocument/2006/relationships/image" Target="media/image52.png"/><Relationship Id="rId88" Type="http://schemas.openxmlformats.org/officeDocument/2006/relationships/oleObject" Target="embeddings/oleObject27.bin"/><Relationship Id="rId91" Type="http://schemas.openxmlformats.org/officeDocument/2006/relationships/image" Target="media/image58.png"/><Relationship Id="rId96" Type="http://schemas.openxmlformats.org/officeDocument/2006/relationships/image" Target="media/image6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oleObject" Target="embeddings/oleObject14.bin"/><Relationship Id="rId57" Type="http://schemas.openxmlformats.org/officeDocument/2006/relationships/image" Target="media/image34.png"/><Relationship Id="rId106" Type="http://schemas.openxmlformats.org/officeDocument/2006/relationships/image" Target="media/image68.png"/><Relationship Id="rId10" Type="http://schemas.openxmlformats.org/officeDocument/2006/relationships/image" Target="media/image3.png"/><Relationship Id="rId31" Type="http://schemas.openxmlformats.org/officeDocument/2006/relationships/image" Target="media/image20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7.bin"/><Relationship Id="rId60" Type="http://schemas.openxmlformats.org/officeDocument/2006/relationships/image" Target="media/image37.png"/><Relationship Id="rId65" Type="http://schemas.openxmlformats.org/officeDocument/2006/relationships/image" Target="media/image42.wmf"/><Relationship Id="rId73" Type="http://schemas.openxmlformats.org/officeDocument/2006/relationships/oleObject" Target="embeddings/oleObject22.bin"/><Relationship Id="rId78" Type="http://schemas.openxmlformats.org/officeDocument/2006/relationships/image" Target="media/image48.wmf"/><Relationship Id="rId81" Type="http://schemas.openxmlformats.org/officeDocument/2006/relationships/image" Target="media/image50.png"/><Relationship Id="rId86" Type="http://schemas.openxmlformats.org/officeDocument/2006/relationships/oleObject" Target="embeddings/oleObject26.bin"/><Relationship Id="rId94" Type="http://schemas.openxmlformats.org/officeDocument/2006/relationships/image" Target="media/image60.png"/><Relationship Id="rId99" Type="http://schemas.openxmlformats.org/officeDocument/2006/relationships/image" Target="media/image64.png"/><Relationship Id="rId101" Type="http://schemas.openxmlformats.org/officeDocument/2006/relationships/oleObject" Target="embeddings/oleObject30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39" Type="http://schemas.openxmlformats.org/officeDocument/2006/relationships/image" Target="media/image24.wmf"/><Relationship Id="rId109" Type="http://schemas.openxmlformats.org/officeDocument/2006/relationships/theme" Target="theme/theme1.xml"/><Relationship Id="rId34" Type="http://schemas.openxmlformats.org/officeDocument/2006/relationships/oleObject" Target="embeddings/oleObject7.bin"/><Relationship Id="rId50" Type="http://schemas.openxmlformats.org/officeDocument/2006/relationships/oleObject" Target="embeddings/oleObject15.bin"/><Relationship Id="rId55" Type="http://schemas.openxmlformats.org/officeDocument/2006/relationships/image" Target="media/image32.png"/><Relationship Id="rId76" Type="http://schemas.openxmlformats.org/officeDocument/2006/relationships/image" Target="media/image47.wmf"/><Relationship Id="rId97" Type="http://schemas.openxmlformats.org/officeDocument/2006/relationships/image" Target="media/image63.wmf"/><Relationship Id="rId104" Type="http://schemas.openxmlformats.org/officeDocument/2006/relationships/image" Target="media/image67.wmf"/><Relationship Id="rId7" Type="http://schemas.openxmlformats.org/officeDocument/2006/relationships/image" Target="media/image1.png"/><Relationship Id="rId71" Type="http://schemas.openxmlformats.org/officeDocument/2006/relationships/oleObject" Target="embeddings/oleObject21.bin"/><Relationship Id="rId92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E8EDF6-3A55-4E2E-B166-26B3C6F3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</Pages>
  <Words>908</Words>
  <Characters>5176</Characters>
  <Application>Microsoft Office Word</Application>
  <DocSecurity>0</DocSecurity>
  <Lines>43</Lines>
  <Paragraphs>12</Paragraphs>
  <ScaleCrop>false</ScaleCrop>
  <Company>余杭科学网 网站网址：http://yhkx.vicp.cc</Company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2</cp:revision>
  <dcterms:created xsi:type="dcterms:W3CDTF">2020-02-26T01:07:00Z</dcterms:created>
  <dcterms:modified xsi:type="dcterms:W3CDTF">2024-12-23T00:07:00Z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